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FF" w:rsidRPr="009948FF" w:rsidRDefault="009948FF" w:rsidP="003E6181">
      <w:pPr>
        <w:pStyle w:val="2"/>
        <w:rPr>
          <w:sz w:val="28"/>
          <w:szCs w:val="28"/>
        </w:rPr>
      </w:pPr>
      <w:r w:rsidRPr="009948FF">
        <w:rPr>
          <w:sz w:val="28"/>
          <w:szCs w:val="28"/>
        </w:rPr>
        <w:t>ГЛАВА</w:t>
      </w:r>
    </w:p>
    <w:p w:rsidR="009948FF" w:rsidRPr="009948FF" w:rsidRDefault="009948FF" w:rsidP="00994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9948FF" w:rsidRPr="009948FF" w:rsidRDefault="009948FF" w:rsidP="00994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48FF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9948F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948FF" w:rsidRPr="009948FF" w:rsidRDefault="009948FF" w:rsidP="00994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8FF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9948FF" w:rsidRPr="009948FF" w:rsidRDefault="009948FF" w:rsidP="009948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48FF" w:rsidRPr="009948FF" w:rsidRDefault="009948FF" w:rsidP="009948FF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48FF" w:rsidRPr="009948FF" w:rsidRDefault="009948FF" w:rsidP="009948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«11</w:t>
      </w:r>
      <w:r w:rsidRPr="009948FF">
        <w:rPr>
          <w:rFonts w:ascii="Times New Roman" w:hAnsi="Times New Roman" w:cs="Times New Roman"/>
          <w:sz w:val="24"/>
          <w:szCs w:val="24"/>
        </w:rPr>
        <w:t xml:space="preserve">»  августа  2014 года                                                                                      </w:t>
      </w:r>
      <w:r w:rsidR="00E726D7">
        <w:rPr>
          <w:rFonts w:ascii="Times New Roman" w:hAnsi="Times New Roman" w:cs="Times New Roman"/>
          <w:sz w:val="24"/>
          <w:szCs w:val="24"/>
        </w:rPr>
        <w:t xml:space="preserve">                  №  16</w:t>
      </w:r>
    </w:p>
    <w:p w:rsidR="009948FF" w:rsidRPr="009948FF" w:rsidRDefault="009948FF" w:rsidP="009948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8FF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9948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8FF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9948FF" w:rsidRPr="009948FF" w:rsidRDefault="009948FF" w:rsidP="009948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7A6DB4">
        <w:rPr>
          <w:rFonts w:ascii="Times New Roman" w:hAnsi="Times New Roman" w:cs="Times New Roman"/>
          <w:bCs/>
          <w:sz w:val="28"/>
          <w:szCs w:val="28"/>
        </w:rPr>
        <w:t>о сообщении отдельными категориями лиц о получении подарка в связи с их должностным положением</w:t>
      </w:r>
      <w:proofErr w:type="gramEnd"/>
      <w:r w:rsidRPr="007A6DB4">
        <w:rPr>
          <w:rFonts w:ascii="Times New Roman" w:hAnsi="Times New Roman" w:cs="Times New Roman"/>
          <w:bCs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статьёй 12.1 </w:t>
      </w:r>
      <w:r w:rsidRPr="007A6DB4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A6DB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A6DB4">
        <w:rPr>
          <w:rFonts w:ascii="Times New Roman" w:hAnsi="Times New Roman" w:cs="Times New Roman"/>
          <w:bCs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7A6DB4">
        <w:rPr>
          <w:rFonts w:ascii="Times New Roman" w:hAnsi="Times New Roman" w:cs="Times New Roman"/>
          <w:bCs/>
          <w:sz w:val="28"/>
          <w:szCs w:val="28"/>
        </w:rPr>
        <w:t>273-ФЗ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DB4">
        <w:rPr>
          <w:rFonts w:ascii="Times New Roman" w:hAnsi="Times New Roman" w:cs="Times New Roman"/>
          <w:bCs/>
          <w:sz w:val="28"/>
          <w:szCs w:val="28"/>
        </w:rPr>
        <w:t>"О противодействии коррупции"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DB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A6DB4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09.01.2014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№10 </w:t>
      </w:r>
      <w:r w:rsidRPr="007A6DB4">
        <w:rPr>
          <w:rFonts w:ascii="Times New Roman" w:hAnsi="Times New Roman" w:cs="Times New Roman"/>
          <w:bCs/>
          <w:sz w:val="28"/>
          <w:szCs w:val="28"/>
        </w:rPr>
        <w:t>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DB4">
        <w:rPr>
          <w:rFonts w:ascii="Times New Roman" w:hAnsi="Times New Roman" w:cs="Times New Roman"/>
          <w:bCs/>
          <w:sz w:val="28"/>
          <w:szCs w:val="28"/>
        </w:rPr>
        <w:t xml:space="preserve">Постановление Губернатора ХМАО - Югры от 18.02.2014 </w:t>
      </w:r>
      <w:r>
        <w:rPr>
          <w:rFonts w:ascii="Times New Roman" w:hAnsi="Times New Roman" w:cs="Times New Roman"/>
          <w:bCs/>
          <w:sz w:val="28"/>
          <w:szCs w:val="28"/>
        </w:rPr>
        <w:t>№15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DB4">
        <w:rPr>
          <w:rFonts w:ascii="Times New Roman" w:hAnsi="Times New Roman" w:cs="Times New Roman"/>
          <w:bCs/>
          <w:sz w:val="28"/>
          <w:szCs w:val="28"/>
        </w:rPr>
        <w:t xml:space="preserve">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</w:t>
      </w:r>
      <w:proofErr w:type="gramStart"/>
      <w:r w:rsidRPr="007A6DB4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A6D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6DB4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7A6DB4">
        <w:rPr>
          <w:rFonts w:ascii="Times New Roman" w:hAnsi="Times New Roman" w:cs="Times New Roman"/>
          <w:bCs/>
          <w:sz w:val="28"/>
          <w:szCs w:val="28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</w:t>
      </w:r>
      <w:r w:rsidR="003662E0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2E0" w:rsidRDefault="003662E0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2E0">
        <w:rPr>
          <w:rFonts w:ascii="Times New Roman" w:hAnsi="Times New Roman" w:cs="Times New Roman"/>
          <w:bCs/>
          <w:sz w:val="28"/>
          <w:szCs w:val="28"/>
        </w:rPr>
        <w:t>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7A6DB4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62E0">
        <w:rPr>
          <w:rFonts w:ascii="Times New Roman" w:hAnsi="Times New Roman" w:cs="Times New Roman"/>
          <w:bCs/>
          <w:sz w:val="28"/>
          <w:szCs w:val="28"/>
        </w:rPr>
        <w:lastRenderedPageBreak/>
        <w:t>Опубликовать настоящее постановление в средствах массовой информации и разместить на официальном сайте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8FF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 </w:t>
      </w:r>
      <w:proofErr w:type="spellStart"/>
      <w:r w:rsidR="009948FF">
        <w:rPr>
          <w:rFonts w:ascii="Times New Roman" w:hAnsi="Times New Roman" w:cs="Times New Roman"/>
          <w:bCs/>
          <w:sz w:val="28"/>
          <w:szCs w:val="28"/>
        </w:rPr>
        <w:t>Лямина</w:t>
      </w:r>
      <w:proofErr w:type="spellEnd"/>
      <w:r w:rsidR="00994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2E0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662E0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оставляю за собой.</w:t>
      </w: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Default="003662E0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Pr="003662E0" w:rsidRDefault="009948FF" w:rsidP="00366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 сельского поселения                                                 Н.В. Блохина</w:t>
      </w:r>
    </w:p>
    <w:p w:rsidR="007A6DB4" w:rsidRP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F31" w:rsidRDefault="003C1F31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157" w:rsidRDefault="00461157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DB4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8FF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63D9D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9948FF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gramStart"/>
      <w:r w:rsidR="009948FF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 w:rsidR="009948F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3D9D" w:rsidRDefault="009948FF" w:rsidP="00461157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Лямина</w:t>
      </w:r>
      <w:proofErr w:type="spellEnd"/>
      <w:r w:rsidR="004611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от«11</w:t>
      </w:r>
      <w:r w:rsidR="00463D9D">
        <w:rPr>
          <w:rFonts w:ascii="Times New Roman" w:hAnsi="Times New Roman" w:cs="Times New Roman"/>
          <w:bCs/>
          <w:sz w:val="24"/>
          <w:szCs w:val="24"/>
        </w:rPr>
        <w:t>»</w:t>
      </w:r>
      <w:r w:rsidR="00E726D7">
        <w:rPr>
          <w:rFonts w:ascii="Times New Roman" w:hAnsi="Times New Roman" w:cs="Times New Roman"/>
          <w:bCs/>
          <w:sz w:val="24"/>
          <w:szCs w:val="24"/>
        </w:rPr>
        <w:t xml:space="preserve"> августа 2014 № 16</w:t>
      </w:r>
    </w:p>
    <w:p w:rsidR="00463D9D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D9D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7FAB" w:rsidRPr="00D87FAB" w:rsidRDefault="00D87FAB" w:rsidP="00E72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87FAB">
        <w:rPr>
          <w:rFonts w:ascii="Times New Roman" w:hAnsi="Times New Roman" w:cs="Times New Roman"/>
          <w:bCs/>
          <w:sz w:val="28"/>
          <w:szCs w:val="28"/>
        </w:rPr>
        <w:t>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87FAB" w:rsidRPr="00D87FAB" w:rsidRDefault="00D87FAB" w:rsidP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7FA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 </w:t>
      </w:r>
      <w:r w:rsidR="00461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115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87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организаций, в отношении которых</w:t>
      </w:r>
      <w:r w:rsidR="00442C2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61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115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61157">
        <w:rPr>
          <w:rFonts w:ascii="Times New Roman" w:hAnsi="Times New Roman" w:cs="Times New Roman"/>
          <w:sz w:val="28"/>
          <w:szCs w:val="28"/>
        </w:rPr>
        <w:t xml:space="preserve"> </w:t>
      </w:r>
      <w:r w:rsidR="00442C23">
        <w:rPr>
          <w:rFonts w:ascii="Times New Roman" w:hAnsi="Times New Roman" w:cs="Times New Roman"/>
          <w:sz w:val="28"/>
          <w:szCs w:val="28"/>
        </w:rPr>
        <w:t xml:space="preserve">выступает  единственным учредителем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FAB">
        <w:rPr>
          <w:rFonts w:ascii="Times New Roman" w:hAnsi="Times New Roman" w:cs="Times New Roman"/>
          <w:sz w:val="28"/>
          <w:szCs w:val="28"/>
        </w:rPr>
        <w:t xml:space="preserve"> (далее соответственно - лица, замещающие муниципальные должности, </w:t>
      </w:r>
      <w:r w:rsidR="00442C2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87FAB">
        <w:rPr>
          <w:rFonts w:ascii="Times New Roman" w:hAnsi="Times New Roman" w:cs="Times New Roman"/>
          <w:sz w:val="28"/>
          <w:szCs w:val="28"/>
        </w:rPr>
        <w:t>служащие</w:t>
      </w:r>
      <w:r w:rsidR="00442C23">
        <w:rPr>
          <w:rFonts w:ascii="Times New Roman" w:hAnsi="Times New Roman" w:cs="Times New Roman"/>
          <w:sz w:val="28"/>
          <w:szCs w:val="28"/>
        </w:rPr>
        <w:t>, работники</w:t>
      </w:r>
      <w:r w:rsidRPr="00D87FAB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proofErr w:type="gramEnd"/>
      <w:r w:rsidRPr="00D87FAB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442C23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442C23">
        <w:rPr>
          <w:rFonts w:ascii="Times New Roman" w:hAnsi="Times New Roman" w:cs="Times New Roman"/>
          <w:sz w:val="28"/>
          <w:szCs w:val="28"/>
        </w:rPr>
        <w:t>муниципальную</w:t>
      </w:r>
      <w:r w:rsidRPr="00D87FAB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442C2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7FAB">
        <w:rPr>
          <w:rFonts w:ascii="Times New Roman" w:hAnsi="Times New Roman" w:cs="Times New Roman"/>
          <w:sz w:val="28"/>
          <w:szCs w:val="28"/>
        </w:rPr>
        <w:t>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</w:t>
      </w:r>
      <w:r w:rsidR="005A4F0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87FAB">
        <w:rPr>
          <w:rFonts w:ascii="Times New Roman" w:hAnsi="Times New Roman" w:cs="Times New Roman"/>
          <w:sz w:val="28"/>
          <w:szCs w:val="28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5A4F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87FAB">
        <w:rPr>
          <w:rFonts w:ascii="Times New Roman" w:hAnsi="Times New Roman" w:cs="Times New Roman"/>
          <w:sz w:val="28"/>
          <w:szCs w:val="28"/>
        </w:rPr>
        <w:lastRenderedPageBreak/>
        <w:t>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5A4F0B">
        <w:rPr>
          <w:rFonts w:ascii="Times New Roman" w:hAnsi="Times New Roman" w:cs="Times New Roman"/>
          <w:sz w:val="28"/>
          <w:szCs w:val="28"/>
        </w:rPr>
        <w:t>муниципальные</w:t>
      </w:r>
      <w:r w:rsidRPr="00D87FAB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5A4F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87FAB">
        <w:rPr>
          <w:rFonts w:ascii="Times New Roman" w:hAnsi="Times New Roman" w:cs="Times New Roman"/>
          <w:sz w:val="28"/>
          <w:szCs w:val="28"/>
        </w:rPr>
        <w:t xml:space="preserve">служащие, работники обязаны в порядке, предусмотренном настоящим </w:t>
      </w:r>
      <w:r w:rsidR="005A4F0B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5A4F0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11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115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61157">
        <w:rPr>
          <w:rFonts w:ascii="Times New Roman" w:hAnsi="Times New Roman" w:cs="Times New Roman"/>
          <w:sz w:val="28"/>
          <w:szCs w:val="28"/>
        </w:rPr>
        <w:t>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D87FAB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</w:t>
      </w:r>
      <w:r w:rsidR="0054439B">
        <w:rPr>
          <w:rFonts w:ascii="Times New Roman" w:hAnsi="Times New Roman" w:cs="Times New Roman"/>
          <w:sz w:val="28"/>
          <w:szCs w:val="28"/>
        </w:rPr>
        <w:t xml:space="preserve"> (</w:t>
      </w:r>
      <w:hyperlink w:anchor="Par34" w:history="1">
        <w:r w:rsidRPr="00D87FA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54439B">
        <w:rPr>
          <w:rFonts w:ascii="Times New Roman" w:hAnsi="Times New Roman" w:cs="Times New Roman"/>
          <w:sz w:val="28"/>
          <w:szCs w:val="28"/>
        </w:rPr>
        <w:t>е</w:t>
      </w:r>
      <w:r w:rsidR="002414D6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54439B">
        <w:rPr>
          <w:rFonts w:ascii="Times New Roman" w:hAnsi="Times New Roman" w:cs="Times New Roman"/>
          <w:sz w:val="28"/>
          <w:szCs w:val="28"/>
        </w:rPr>
        <w:t>)</w:t>
      </w:r>
      <w:r w:rsidRPr="00D87FAB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 в </w:t>
      </w:r>
      <w:r w:rsidR="00461157">
        <w:rPr>
          <w:rFonts w:ascii="Times New Roman" w:hAnsi="Times New Roman" w:cs="Times New Roman"/>
          <w:sz w:val="28"/>
          <w:szCs w:val="28"/>
        </w:rPr>
        <w:t xml:space="preserve">бухгалтерию администрации сельского поселения </w:t>
      </w:r>
      <w:proofErr w:type="spellStart"/>
      <w:r w:rsidR="0046115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42C23">
        <w:rPr>
          <w:rFonts w:ascii="Times New Roman" w:hAnsi="Times New Roman" w:cs="Times New Roman"/>
          <w:sz w:val="28"/>
          <w:szCs w:val="28"/>
        </w:rPr>
        <w:t xml:space="preserve"> </w:t>
      </w:r>
      <w:r w:rsidRPr="00D87FAB">
        <w:rPr>
          <w:rFonts w:ascii="Times New Roman" w:hAnsi="Times New Roman" w:cs="Times New Roman"/>
          <w:sz w:val="28"/>
          <w:szCs w:val="28"/>
        </w:rPr>
        <w:t>(далее - уполномоченное структурное подразделение</w:t>
      </w:r>
      <w:r w:rsidR="00232537">
        <w:rPr>
          <w:rFonts w:ascii="Times New Roman" w:hAnsi="Times New Roman" w:cs="Times New Roman"/>
          <w:sz w:val="28"/>
          <w:szCs w:val="28"/>
        </w:rPr>
        <w:t>), главному бухгалтеру</w:t>
      </w:r>
      <w:r w:rsidRPr="00D87FAB">
        <w:rPr>
          <w:rFonts w:ascii="Times New Roman" w:hAnsi="Times New Roman" w:cs="Times New Roman"/>
          <w:sz w:val="28"/>
          <w:szCs w:val="28"/>
        </w:rPr>
        <w:t xml:space="preserve"> (</w:t>
      </w:r>
      <w:r w:rsidR="00232537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23253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232537">
        <w:rPr>
          <w:rFonts w:ascii="Times New Roman" w:hAnsi="Times New Roman" w:cs="Times New Roman"/>
          <w:sz w:val="28"/>
          <w:szCs w:val="28"/>
        </w:rPr>
        <w:t>тветственному за хранение подарков</w:t>
      </w:r>
      <w:r w:rsidRPr="00D87FAB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D87FA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D87FAB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D87FAB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F363F1">
        <w:rPr>
          <w:rFonts w:ascii="Times New Roman" w:hAnsi="Times New Roman" w:cs="Times New Roman"/>
          <w:sz w:val="28"/>
          <w:szCs w:val="28"/>
        </w:rPr>
        <w:t>муниципальную</w:t>
      </w:r>
      <w:r w:rsidRPr="00D87FAB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F363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7FAB">
        <w:rPr>
          <w:rFonts w:ascii="Times New Roman" w:hAnsi="Times New Roman" w:cs="Times New Roman"/>
          <w:sz w:val="28"/>
          <w:szCs w:val="28"/>
        </w:rPr>
        <w:t>служащего, работника, оно представляется не позднее следующего дня после ее устранения.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</w:t>
      </w:r>
      <w:r w:rsidR="00F363F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61157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46115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87FAB">
        <w:rPr>
          <w:rFonts w:ascii="Times New Roman" w:hAnsi="Times New Roman" w:cs="Times New Roman"/>
          <w:sz w:val="28"/>
          <w:szCs w:val="28"/>
        </w:rPr>
        <w:t>, образованн</w:t>
      </w:r>
      <w:r w:rsidR="00F363F1">
        <w:rPr>
          <w:rFonts w:ascii="Times New Roman" w:hAnsi="Times New Roman" w:cs="Times New Roman"/>
          <w:sz w:val="28"/>
          <w:szCs w:val="28"/>
        </w:rPr>
        <w:t>ую</w:t>
      </w:r>
      <w:r w:rsidRPr="00D87FA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бухгалтерском учете (далее - комиссия).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End w:id="2"/>
      <w:r w:rsidRPr="00D87FA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7FAB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2414D6">
        <w:rPr>
          <w:rFonts w:ascii="Times New Roman" w:hAnsi="Times New Roman" w:cs="Times New Roman"/>
          <w:sz w:val="28"/>
          <w:szCs w:val="28"/>
        </w:rPr>
        <w:t xml:space="preserve">, </w:t>
      </w:r>
      <w:r w:rsidR="0054439B">
        <w:rPr>
          <w:rFonts w:ascii="Times New Roman" w:hAnsi="Times New Roman" w:cs="Times New Roman"/>
          <w:sz w:val="28"/>
          <w:szCs w:val="28"/>
        </w:rPr>
        <w:t>(приложение</w:t>
      </w:r>
      <w:r w:rsidR="002414D6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="0054439B">
        <w:rPr>
          <w:rFonts w:ascii="Times New Roman" w:hAnsi="Times New Roman" w:cs="Times New Roman"/>
          <w:sz w:val="28"/>
          <w:szCs w:val="28"/>
        </w:rPr>
        <w:t>)</w:t>
      </w:r>
      <w:r w:rsidR="002414D6">
        <w:rPr>
          <w:rFonts w:ascii="Times New Roman" w:hAnsi="Times New Roman" w:cs="Times New Roman"/>
          <w:sz w:val="28"/>
          <w:szCs w:val="28"/>
        </w:rPr>
        <w:t xml:space="preserve">, </w:t>
      </w:r>
      <w:r w:rsidRPr="00D87FA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</w:t>
      </w:r>
      <w:r w:rsidR="0054439B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</w:t>
      </w:r>
      <w:r w:rsidR="002414D6">
        <w:rPr>
          <w:rFonts w:ascii="Times New Roman" w:hAnsi="Times New Roman" w:cs="Times New Roman"/>
          <w:sz w:val="28"/>
          <w:szCs w:val="28"/>
        </w:rPr>
        <w:t xml:space="preserve"> 3 к настоящему Положению</w:t>
      </w:r>
      <w:r w:rsidR="0054439B">
        <w:rPr>
          <w:rFonts w:ascii="Times New Roman" w:hAnsi="Times New Roman" w:cs="Times New Roman"/>
          <w:sz w:val="28"/>
          <w:szCs w:val="28"/>
        </w:rPr>
        <w:t>)</w:t>
      </w:r>
      <w:r w:rsidR="002414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7" w:history="1">
        <w:r w:rsidRPr="00D87FA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1404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>оложения.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C1F14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F61404">
        <w:rPr>
          <w:rFonts w:ascii="Times New Roman" w:hAnsi="Times New Roman" w:cs="Times New Roman"/>
          <w:sz w:val="28"/>
          <w:szCs w:val="28"/>
        </w:rPr>
        <w:t xml:space="preserve"> Подарок принимается к бухгалтерскому учёту в порядке, установленном действующим законодательством Российской Федерации</w:t>
      </w:r>
      <w:r w:rsidR="003E5589">
        <w:rPr>
          <w:rFonts w:ascii="Times New Roman" w:hAnsi="Times New Roman" w:cs="Times New Roman"/>
          <w:sz w:val="28"/>
          <w:szCs w:val="28"/>
        </w:rPr>
        <w:t xml:space="preserve">. </w:t>
      </w:r>
      <w:r w:rsidR="002414D6">
        <w:rPr>
          <w:rFonts w:ascii="Times New Roman" w:hAnsi="Times New Roman" w:cs="Times New Roman"/>
          <w:sz w:val="28"/>
          <w:szCs w:val="28"/>
        </w:rPr>
        <w:t>На каждый подарок заводится инвентаризационная карточка согласно приложению 4 к настоящему Положению.</w:t>
      </w:r>
    </w:p>
    <w:p w:rsidR="003E5589" w:rsidRDefault="003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подарка определя</w:t>
      </w:r>
      <w:r w:rsidR="002E017C">
        <w:rPr>
          <w:rFonts w:ascii="Times New Roman" w:hAnsi="Times New Roman" w:cs="Times New Roman"/>
          <w:sz w:val="28"/>
          <w:szCs w:val="28"/>
        </w:rPr>
        <w:t xml:space="preserve">ется на основании представленных документов (кассового или товарного чека либо иного документа, подтверждающего стоимость подарка) </w:t>
      </w:r>
      <w:r w:rsidR="002E017C" w:rsidRPr="00D87FAB">
        <w:rPr>
          <w:rFonts w:ascii="Times New Roman" w:hAnsi="Times New Roman" w:cs="Times New Roman"/>
          <w:sz w:val="28"/>
          <w:szCs w:val="28"/>
        </w:rPr>
        <w:t>а при невозможности документального подтверждения - экспертным путем</w:t>
      </w:r>
      <w:r w:rsidR="002E017C">
        <w:rPr>
          <w:rFonts w:ascii="Times New Roman" w:hAnsi="Times New Roman" w:cs="Times New Roman"/>
          <w:sz w:val="28"/>
          <w:szCs w:val="28"/>
        </w:rPr>
        <w:t xml:space="preserve"> на основании цены, которая при сравнимых обстоятельствах обычно взимается за аналогич</w:t>
      </w:r>
      <w:r w:rsidR="0054439B">
        <w:rPr>
          <w:rFonts w:ascii="Times New Roman" w:hAnsi="Times New Roman" w:cs="Times New Roman"/>
          <w:sz w:val="28"/>
          <w:szCs w:val="28"/>
        </w:rPr>
        <w:t xml:space="preserve">ные товары в соответствии со статьёй </w:t>
      </w:r>
      <w:r w:rsidR="002E017C">
        <w:rPr>
          <w:rFonts w:ascii="Times New Roman" w:hAnsi="Times New Roman" w:cs="Times New Roman"/>
          <w:sz w:val="28"/>
          <w:szCs w:val="28"/>
        </w:rPr>
        <w:t>424 Гражданского</w:t>
      </w:r>
      <w:r w:rsidR="004C1F14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017C">
        <w:rPr>
          <w:rFonts w:ascii="Times New Roman" w:hAnsi="Times New Roman" w:cs="Times New Roman"/>
          <w:sz w:val="28"/>
          <w:szCs w:val="28"/>
        </w:rPr>
        <w:t xml:space="preserve"> Р</w:t>
      </w:r>
      <w:r w:rsidR="0054439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017C">
        <w:rPr>
          <w:rFonts w:ascii="Times New Roman" w:hAnsi="Times New Roman" w:cs="Times New Roman"/>
          <w:sz w:val="28"/>
          <w:szCs w:val="28"/>
        </w:rPr>
        <w:t>Ф</w:t>
      </w:r>
      <w:r w:rsidR="0054439B">
        <w:rPr>
          <w:rFonts w:ascii="Times New Roman" w:hAnsi="Times New Roman" w:cs="Times New Roman"/>
          <w:sz w:val="28"/>
          <w:szCs w:val="28"/>
        </w:rPr>
        <w:t>едерации</w:t>
      </w:r>
      <w:r w:rsidR="004C1F14">
        <w:rPr>
          <w:rFonts w:ascii="Times New Roman" w:hAnsi="Times New Roman" w:cs="Times New Roman"/>
          <w:sz w:val="28"/>
          <w:szCs w:val="28"/>
        </w:rPr>
        <w:t xml:space="preserve"> (источником информации о цене подарка могут служить данные государственной статистической отчётности, официальные сайты, реестры контрактов, информация о ценах производителей, общедоступные результаты изучения рынка, исследования рынка).</w:t>
      </w:r>
    </w:p>
    <w:p w:rsidR="00D87FAB" w:rsidRDefault="003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 </w:t>
      </w:r>
      <w:r w:rsidR="00D87FAB" w:rsidRPr="00D87FAB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A37110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87FAB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(</w:t>
      </w:r>
      <w:r w:rsidR="00931F19">
        <w:rPr>
          <w:rFonts w:ascii="Times New Roman" w:hAnsi="Times New Roman" w:cs="Times New Roman"/>
          <w:sz w:val="28"/>
          <w:szCs w:val="28"/>
        </w:rPr>
        <w:t>ответственный за хранение подарков</w:t>
      </w:r>
      <w:r w:rsidRPr="00D87FAB">
        <w:rPr>
          <w:rFonts w:ascii="Times New Roman" w:hAnsi="Times New Roman" w:cs="Times New Roman"/>
          <w:sz w:val="28"/>
          <w:szCs w:val="28"/>
        </w:rPr>
        <w:t xml:space="preserve">)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931F19">
        <w:rPr>
          <w:rFonts w:ascii="Times New Roman" w:hAnsi="Times New Roman" w:cs="Times New Roman"/>
          <w:sz w:val="28"/>
          <w:szCs w:val="28"/>
        </w:rPr>
        <w:t>муниципаль</w:t>
      </w:r>
      <w:r w:rsidRPr="00D87FAB">
        <w:rPr>
          <w:rFonts w:ascii="Times New Roman" w:hAnsi="Times New Roman" w:cs="Times New Roman"/>
          <w:sz w:val="28"/>
          <w:szCs w:val="28"/>
        </w:rPr>
        <w:t>ного имущества муниципального образования</w:t>
      </w:r>
      <w:r w:rsidR="00931F19">
        <w:rPr>
          <w:rFonts w:ascii="Times New Roman" w:hAnsi="Times New Roman" w:cs="Times New Roman"/>
          <w:sz w:val="28"/>
          <w:szCs w:val="28"/>
        </w:rPr>
        <w:t xml:space="preserve"> </w:t>
      </w:r>
      <w:r w:rsidR="00A3711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37110">
        <w:rPr>
          <w:rFonts w:ascii="Times New Roman" w:hAnsi="Times New Roman" w:cs="Times New Roman"/>
          <w:sz w:val="28"/>
          <w:szCs w:val="28"/>
        </w:rPr>
        <w:t>.</w:t>
      </w:r>
      <w:bookmarkStart w:id="3" w:name="Par22"/>
      <w:bookmarkEnd w:id="3"/>
      <w:proofErr w:type="gramEnd"/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87FAB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931F19">
        <w:rPr>
          <w:rFonts w:ascii="Times New Roman" w:hAnsi="Times New Roman" w:cs="Times New Roman"/>
          <w:sz w:val="28"/>
          <w:szCs w:val="28"/>
        </w:rPr>
        <w:t>муниципальную</w:t>
      </w:r>
      <w:r w:rsidRPr="00D87FAB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31F1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87FAB">
        <w:rPr>
          <w:rFonts w:ascii="Times New Roman" w:hAnsi="Times New Roman" w:cs="Times New Roman"/>
          <w:sz w:val="28"/>
          <w:szCs w:val="28"/>
        </w:rPr>
        <w:t xml:space="preserve">служащий, работник, сдавшие подарок, могут его выкупить, направив на имя </w:t>
      </w:r>
      <w:r w:rsidR="00931F1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371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87FAB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  <w:proofErr w:type="gramEnd"/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 w:rsidRPr="00D87FA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87FAB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 (</w:t>
      </w:r>
      <w:r w:rsidR="00931F19">
        <w:rPr>
          <w:rFonts w:ascii="Times New Roman" w:hAnsi="Times New Roman" w:cs="Times New Roman"/>
          <w:sz w:val="28"/>
          <w:szCs w:val="28"/>
        </w:rPr>
        <w:t>ответственный за хранение подарков</w:t>
      </w:r>
      <w:r w:rsidRPr="00D87FAB">
        <w:rPr>
          <w:rFonts w:ascii="Times New Roman" w:hAnsi="Times New Roman" w:cs="Times New Roman"/>
          <w:sz w:val="28"/>
          <w:szCs w:val="28"/>
        </w:rPr>
        <w:t xml:space="preserve">) в течение 3 месяцев со дня поступления заявления, указанного в </w:t>
      </w:r>
      <w:hyperlink w:anchor="Par22" w:history="1">
        <w:r w:rsidRPr="00D87FA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1F19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22" w:history="1">
        <w:r w:rsidRPr="00D87FAB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5D4E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FC5D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37110">
        <w:rPr>
          <w:rFonts w:ascii="Times New Roman" w:hAnsi="Times New Roman" w:cs="Times New Roman"/>
          <w:sz w:val="28"/>
          <w:szCs w:val="28"/>
        </w:rPr>
        <w:t>сельского</w:t>
      </w:r>
      <w:r w:rsidR="00FC5D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37110">
        <w:rPr>
          <w:rFonts w:ascii="Times New Roman" w:hAnsi="Times New Roman" w:cs="Times New Roman"/>
          <w:sz w:val="28"/>
          <w:szCs w:val="28"/>
        </w:rPr>
        <w:t xml:space="preserve"> </w:t>
      </w:r>
      <w:r w:rsidRPr="00D87FAB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C5D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7110">
        <w:rPr>
          <w:rFonts w:ascii="Times New Roman" w:hAnsi="Times New Roman" w:cs="Times New Roman"/>
          <w:sz w:val="28"/>
          <w:szCs w:val="28"/>
        </w:rPr>
        <w:t>сельского</w:t>
      </w:r>
      <w:r w:rsidR="00FC5D4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37110">
        <w:rPr>
          <w:rFonts w:ascii="Times New Roman" w:hAnsi="Times New Roman" w:cs="Times New Roman"/>
          <w:sz w:val="28"/>
          <w:szCs w:val="28"/>
        </w:rPr>
        <w:t>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D87FAB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FC5D4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37110">
        <w:rPr>
          <w:rFonts w:ascii="Times New Roman" w:hAnsi="Times New Roman" w:cs="Times New Roman"/>
          <w:sz w:val="28"/>
          <w:szCs w:val="28"/>
        </w:rPr>
        <w:t>сельского</w:t>
      </w:r>
      <w:r w:rsidR="00956C4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37110">
        <w:rPr>
          <w:rFonts w:ascii="Times New Roman" w:hAnsi="Times New Roman" w:cs="Times New Roman"/>
          <w:sz w:val="28"/>
          <w:szCs w:val="28"/>
        </w:rPr>
        <w:t xml:space="preserve"> </w:t>
      </w:r>
      <w:r w:rsidRPr="00D87FAB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 муниципальным орган</w:t>
      </w:r>
      <w:r w:rsidR="00947936">
        <w:rPr>
          <w:rFonts w:ascii="Times New Roman" w:hAnsi="Times New Roman" w:cs="Times New Roman"/>
          <w:sz w:val="28"/>
          <w:szCs w:val="28"/>
        </w:rPr>
        <w:t xml:space="preserve">о </w:t>
      </w:r>
      <w:r w:rsidRPr="00D87FAB">
        <w:rPr>
          <w:rFonts w:ascii="Times New Roman" w:hAnsi="Times New Roman" w:cs="Times New Roman"/>
          <w:sz w:val="28"/>
          <w:szCs w:val="28"/>
        </w:rPr>
        <w:t>организациями посредством проведения торгов в порядке, предусмотренном законодательством Российской Федерации.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23" w:history="1">
        <w:r w:rsidRPr="00D87FA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D87FAB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D87F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1CF">
        <w:rPr>
          <w:rFonts w:ascii="Times New Roman" w:hAnsi="Times New Roman" w:cs="Times New Roman"/>
          <w:sz w:val="28"/>
          <w:szCs w:val="28"/>
        </w:rPr>
        <w:t>П</w:t>
      </w:r>
      <w:r w:rsidRPr="00D87FAB">
        <w:rPr>
          <w:rFonts w:ascii="Times New Roman" w:hAnsi="Times New Roman" w:cs="Times New Roman"/>
          <w:sz w:val="28"/>
          <w:szCs w:val="28"/>
        </w:rPr>
        <w:t xml:space="preserve">оложения, осуществляется субъектами оценочной деятельности в соответствии с законодательством </w:t>
      </w:r>
      <w:r w:rsidRPr="00D87FA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оценочной деятельности.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</w:t>
      </w:r>
      <w:r w:rsidR="007A21CF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3711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A21C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37110">
        <w:rPr>
          <w:rFonts w:ascii="Times New Roman" w:hAnsi="Times New Roman" w:cs="Times New Roman"/>
          <w:sz w:val="28"/>
          <w:szCs w:val="28"/>
        </w:rPr>
        <w:t xml:space="preserve"> п</w:t>
      </w:r>
      <w:r w:rsidRPr="00D87FAB">
        <w:rPr>
          <w:rFonts w:ascii="Times New Roman" w:hAnsi="Times New Roman" w:cs="Times New Roman"/>
          <w:sz w:val="28"/>
          <w:szCs w:val="28"/>
        </w:rPr>
        <w:t>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7A21CF">
        <w:rPr>
          <w:rFonts w:ascii="Times New Roman" w:hAnsi="Times New Roman" w:cs="Times New Roman"/>
          <w:sz w:val="28"/>
          <w:szCs w:val="28"/>
        </w:rPr>
        <w:t xml:space="preserve"> </w:t>
      </w:r>
      <w:r w:rsidR="00A371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3711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D87FAB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D14" w:rsidRDefault="0080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D14" w:rsidRDefault="00801D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31" w:rsidRDefault="003C1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3B4" w:rsidRDefault="00751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34"/>
      <w:bookmarkEnd w:id="6"/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37110" w:rsidRDefault="00A37110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B0D" w:rsidRDefault="00334B0D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4B0D" w:rsidRDefault="00334B0D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4B0D" w:rsidRDefault="00334B0D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4B0D" w:rsidRDefault="00334B0D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34B0D" w:rsidRDefault="00334B0D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410E0" w:rsidRDefault="00E410E0" w:rsidP="00E410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2414D6" w:rsidRPr="00A37110" w:rsidRDefault="00D87FAB" w:rsidP="00E41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37110">
        <w:rPr>
          <w:rFonts w:ascii="Times New Roman" w:hAnsi="Times New Roman" w:cs="Times New Roman"/>
        </w:rPr>
        <w:lastRenderedPageBreak/>
        <w:t>Приложение</w:t>
      </w:r>
      <w:r w:rsidR="002414D6" w:rsidRPr="00A37110">
        <w:rPr>
          <w:rFonts w:ascii="Times New Roman" w:hAnsi="Times New Roman" w:cs="Times New Roman"/>
        </w:rPr>
        <w:t xml:space="preserve"> 1 </w:t>
      </w:r>
      <w:r w:rsidRPr="00A37110">
        <w:rPr>
          <w:rFonts w:ascii="Times New Roman" w:hAnsi="Times New Roman" w:cs="Times New Roman"/>
        </w:rPr>
        <w:t xml:space="preserve">к </w:t>
      </w:r>
      <w:r w:rsidR="001563F9" w:rsidRPr="00A37110">
        <w:rPr>
          <w:rFonts w:ascii="Times New Roman" w:hAnsi="Times New Roman" w:cs="Times New Roman"/>
        </w:rPr>
        <w:t>П</w:t>
      </w:r>
      <w:r w:rsidRPr="00A37110">
        <w:rPr>
          <w:rFonts w:ascii="Times New Roman" w:hAnsi="Times New Roman" w:cs="Times New Roman"/>
        </w:rPr>
        <w:t xml:space="preserve">оложению </w:t>
      </w:r>
    </w:p>
    <w:p w:rsidR="00334B0D" w:rsidRDefault="00334B0D" w:rsidP="007513B4">
      <w:pPr>
        <w:pStyle w:val="ConsPlusNonformat"/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55FB" w:rsidRDefault="00D555FB" w:rsidP="00D555FB">
      <w:pPr>
        <w:pStyle w:val="ConsPlusNonformat"/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D87FAB" w:rsidRPr="00D8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403" w:rsidRDefault="000F0403" w:rsidP="000F0403">
      <w:pPr>
        <w:pStyle w:val="ConsPlusNonformat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 w:rsidP="000F0403">
      <w:pPr>
        <w:pStyle w:val="ConsPlusNonformat"/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555FB">
        <w:rPr>
          <w:rFonts w:ascii="Times New Roman" w:hAnsi="Times New Roman" w:cs="Times New Roman"/>
          <w:sz w:val="28"/>
          <w:szCs w:val="28"/>
        </w:rPr>
        <w:t>_______________</w:t>
      </w:r>
    </w:p>
    <w:p w:rsidR="00D87FAB" w:rsidRPr="00D555FB" w:rsidRDefault="00D87FAB" w:rsidP="00D555FB">
      <w:pPr>
        <w:pStyle w:val="ConsPlusNonformat"/>
        <w:jc w:val="center"/>
        <w:rPr>
          <w:rFonts w:ascii="Times New Roman" w:hAnsi="Times New Roman" w:cs="Times New Roman"/>
        </w:rPr>
      </w:pPr>
      <w:r w:rsidRPr="00334B0D">
        <w:rPr>
          <w:rFonts w:ascii="Times New Roman" w:hAnsi="Times New Roman" w:cs="Times New Roman"/>
        </w:rPr>
        <w:t>(</w:t>
      </w:r>
      <w:r w:rsidR="001600D5">
        <w:rPr>
          <w:rFonts w:ascii="Times New Roman" w:hAnsi="Times New Roman" w:cs="Times New Roman"/>
        </w:rPr>
        <w:t>администрация</w:t>
      </w:r>
      <w:r w:rsidR="007513B4" w:rsidRPr="00334B0D">
        <w:rPr>
          <w:rFonts w:ascii="Times New Roman" w:hAnsi="Times New Roman" w:cs="Times New Roman"/>
        </w:rPr>
        <w:t xml:space="preserve"> </w:t>
      </w:r>
      <w:r w:rsidR="00A37110" w:rsidRPr="00334B0D">
        <w:rPr>
          <w:rFonts w:ascii="Times New Roman" w:hAnsi="Times New Roman" w:cs="Times New Roman"/>
        </w:rPr>
        <w:t>сельского</w:t>
      </w:r>
      <w:r w:rsidR="007513B4" w:rsidRPr="00334B0D">
        <w:rPr>
          <w:rFonts w:ascii="Times New Roman" w:hAnsi="Times New Roman" w:cs="Times New Roman"/>
        </w:rPr>
        <w:t xml:space="preserve"> поселения </w:t>
      </w:r>
      <w:proofErr w:type="spellStart"/>
      <w:r w:rsidR="00A37110" w:rsidRPr="00334B0D">
        <w:rPr>
          <w:rFonts w:ascii="Times New Roman" w:hAnsi="Times New Roman" w:cs="Times New Roman"/>
        </w:rPr>
        <w:t>Лямина</w:t>
      </w:r>
      <w:proofErr w:type="spellEnd"/>
      <w:r w:rsidR="00A37110" w:rsidRPr="00334B0D">
        <w:rPr>
          <w:rFonts w:ascii="Times New Roman" w:hAnsi="Times New Roman" w:cs="Times New Roman"/>
        </w:rPr>
        <w:t>, л</w:t>
      </w:r>
      <w:r w:rsidR="007513B4" w:rsidRPr="00334B0D">
        <w:rPr>
          <w:rFonts w:ascii="Times New Roman" w:hAnsi="Times New Roman" w:cs="Times New Roman"/>
        </w:rPr>
        <w:t xml:space="preserve">ибо  </w:t>
      </w:r>
      <w:r w:rsidRPr="00334B0D">
        <w:rPr>
          <w:rFonts w:ascii="Times New Roman" w:hAnsi="Times New Roman" w:cs="Times New Roman"/>
        </w:rPr>
        <w:t>наименование уполномоченного</w:t>
      </w:r>
      <w:r w:rsidR="007513B4" w:rsidRPr="00334B0D">
        <w:rPr>
          <w:rFonts w:ascii="Times New Roman" w:hAnsi="Times New Roman" w:cs="Times New Roman"/>
        </w:rPr>
        <w:t xml:space="preserve"> структурного подразделения администрации)</w:t>
      </w:r>
      <w:r w:rsidR="00D555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FA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555FB">
        <w:rPr>
          <w:rFonts w:ascii="Times New Roman" w:hAnsi="Times New Roman" w:cs="Times New Roman"/>
          <w:sz w:val="28"/>
          <w:szCs w:val="28"/>
        </w:rPr>
        <w:t>_________________</w:t>
      </w:r>
    </w:p>
    <w:p w:rsidR="00D87FAB" w:rsidRPr="00D87FAB" w:rsidRDefault="000F04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87FAB" w:rsidRPr="00D87F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87FAB" w:rsidRPr="00D87FA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555FB">
        <w:rPr>
          <w:rFonts w:ascii="Times New Roman" w:hAnsi="Times New Roman" w:cs="Times New Roman"/>
          <w:sz w:val="28"/>
          <w:szCs w:val="28"/>
        </w:rPr>
        <w:t>___________________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  <w:r w:rsidR="00D555FB">
        <w:rPr>
          <w:rFonts w:ascii="Times New Roman" w:hAnsi="Times New Roman" w:cs="Times New Roman"/>
          <w:sz w:val="28"/>
          <w:szCs w:val="28"/>
        </w:rPr>
        <w:t>__________________</w:t>
      </w:r>
    </w:p>
    <w:p w:rsidR="000F0403" w:rsidRDefault="00D555FB" w:rsidP="000F0403">
      <w:pPr>
        <w:pStyle w:val="ConsPlusNonformat"/>
        <w:jc w:val="center"/>
        <w:rPr>
          <w:rFonts w:ascii="Times New Roman" w:hAnsi="Times New Roman" w:cs="Times New Roman"/>
        </w:rPr>
      </w:pPr>
      <w:r w:rsidRPr="00D555F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</w:t>
      </w:r>
      <w:r w:rsidR="000F0403">
        <w:rPr>
          <w:rFonts w:ascii="Times New Roman" w:hAnsi="Times New Roman" w:cs="Times New Roman"/>
        </w:rPr>
        <w:t>., занимаемая должность)</w:t>
      </w:r>
    </w:p>
    <w:p w:rsidR="00D87FAB" w:rsidRPr="000F0403" w:rsidRDefault="00D87FAB" w:rsidP="000F0403">
      <w:pPr>
        <w:pStyle w:val="ConsPlusNonformat"/>
        <w:jc w:val="both"/>
        <w:rPr>
          <w:rFonts w:ascii="Times New Roman" w:hAnsi="Times New Roman" w:cs="Times New Roman"/>
        </w:rPr>
      </w:pPr>
      <w:r w:rsidRPr="00D87FA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555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87FAB" w:rsidRPr="00334B0D" w:rsidRDefault="00334B0D" w:rsidP="00334B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Уведомление о получении подарка от "__</w:t>
      </w:r>
      <w:r w:rsidR="00FD5A0E">
        <w:rPr>
          <w:rFonts w:ascii="Times New Roman" w:hAnsi="Times New Roman" w:cs="Times New Roman"/>
          <w:sz w:val="28"/>
          <w:szCs w:val="28"/>
        </w:rPr>
        <w:t>_</w:t>
      </w:r>
      <w:r w:rsidRPr="00D87FAB">
        <w:rPr>
          <w:rFonts w:ascii="Times New Roman" w:hAnsi="Times New Roman" w:cs="Times New Roman"/>
          <w:sz w:val="28"/>
          <w:szCs w:val="28"/>
        </w:rPr>
        <w:t>" ________ 20__</w:t>
      </w:r>
      <w:r w:rsidR="00FD5A0E">
        <w:rPr>
          <w:rFonts w:ascii="Times New Roman" w:hAnsi="Times New Roman" w:cs="Times New Roman"/>
          <w:sz w:val="28"/>
          <w:szCs w:val="28"/>
        </w:rPr>
        <w:t>_</w:t>
      </w:r>
      <w:r w:rsidRPr="00D87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  <w:r w:rsidR="00FD5A0E">
        <w:rPr>
          <w:rFonts w:ascii="Times New Roman" w:hAnsi="Times New Roman" w:cs="Times New Roman"/>
          <w:sz w:val="28"/>
          <w:szCs w:val="28"/>
        </w:rPr>
        <w:t>__</w:t>
      </w:r>
    </w:p>
    <w:p w:rsidR="00D87FAB" w:rsidRPr="00334B0D" w:rsidRDefault="00D87FAB">
      <w:pPr>
        <w:pStyle w:val="ConsPlusNonformat"/>
        <w:rPr>
          <w:rFonts w:ascii="Times New Roman" w:hAnsi="Times New Roman" w:cs="Times New Roman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513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7F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4B0D">
        <w:rPr>
          <w:rFonts w:ascii="Times New Roman" w:hAnsi="Times New Roman" w:cs="Times New Roman"/>
        </w:rPr>
        <w:t>(дата получения)</w:t>
      </w:r>
    </w:p>
    <w:p w:rsidR="00FD5A0E" w:rsidRDefault="00334B0D" w:rsidP="00FD5A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П</w:t>
      </w:r>
      <w:r w:rsidR="00D87FAB" w:rsidRPr="00D87FAB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="00D87FAB" w:rsidRPr="00D87FAB">
        <w:rPr>
          <w:rFonts w:ascii="Times New Roman" w:hAnsi="Times New Roman" w:cs="Times New Roman"/>
          <w:sz w:val="28"/>
          <w:szCs w:val="28"/>
        </w:rPr>
        <w:t>а</w:t>
      </w:r>
      <w:r w:rsidR="00FD5A0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D5A0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D5A0E">
        <w:rPr>
          <w:rFonts w:ascii="Times New Roman" w:hAnsi="Times New Roman" w:cs="Times New Roman"/>
          <w:sz w:val="28"/>
          <w:szCs w:val="28"/>
        </w:rPr>
        <w:t>)</w:t>
      </w:r>
      <w:r w:rsidR="00D87FAB" w:rsidRPr="00D87FAB">
        <w:rPr>
          <w:rFonts w:ascii="Times New Roman" w:hAnsi="Times New Roman" w:cs="Times New Roman"/>
          <w:sz w:val="28"/>
          <w:szCs w:val="28"/>
        </w:rPr>
        <w:t xml:space="preserve">на </w:t>
      </w:r>
      <w:r w:rsidR="00FD5A0E">
        <w:rPr>
          <w:rFonts w:ascii="Times New Roman" w:hAnsi="Times New Roman" w:cs="Times New Roman"/>
          <w:sz w:val="28"/>
          <w:szCs w:val="28"/>
        </w:rPr>
        <w:t xml:space="preserve">    </w:t>
      </w:r>
      <w:r w:rsidR="00D87FAB" w:rsidRPr="00D87FA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D5A0E">
        <w:rPr>
          <w:rFonts w:ascii="Times New Roman" w:hAnsi="Times New Roman" w:cs="Times New Roman"/>
          <w:sz w:val="28"/>
          <w:szCs w:val="28"/>
        </w:rPr>
        <w:t>__________</w:t>
      </w:r>
    </w:p>
    <w:p w:rsidR="003331FF" w:rsidRDefault="003331FF" w:rsidP="003331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FD5A0E" w:rsidRPr="00334B0D">
        <w:rPr>
          <w:rFonts w:ascii="Times New Roman" w:hAnsi="Times New Roman" w:cs="Times New Roman"/>
        </w:rPr>
        <w:t xml:space="preserve">(наименование протокольного мероприятия, служебной </w:t>
      </w:r>
      <w:r w:rsidR="00FD5A0E">
        <w:rPr>
          <w:rFonts w:ascii="Times New Roman" w:hAnsi="Times New Roman" w:cs="Times New Roman"/>
        </w:rPr>
        <w:t xml:space="preserve"> </w:t>
      </w:r>
      <w:r w:rsidR="00FD5A0E" w:rsidRPr="00334B0D">
        <w:rPr>
          <w:rFonts w:ascii="Times New Roman" w:hAnsi="Times New Roman" w:cs="Times New Roman"/>
        </w:rPr>
        <w:t xml:space="preserve">командировки, другого официального </w:t>
      </w:r>
      <w:r>
        <w:rPr>
          <w:rFonts w:ascii="Times New Roman" w:hAnsi="Times New Roman" w:cs="Times New Roman"/>
        </w:rPr>
        <w:t xml:space="preserve">           </w:t>
      </w:r>
      <w:proofErr w:type="gramEnd"/>
    </w:p>
    <w:p w:rsidR="00FD5A0E" w:rsidRPr="00334B0D" w:rsidRDefault="003331FF" w:rsidP="003331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FD5A0E" w:rsidRPr="00334B0D">
        <w:rPr>
          <w:rFonts w:ascii="Times New Roman" w:hAnsi="Times New Roman" w:cs="Times New Roman"/>
        </w:rPr>
        <w:t>мероприятия, место</w:t>
      </w:r>
      <w:r>
        <w:rPr>
          <w:rFonts w:ascii="Times New Roman" w:hAnsi="Times New Roman" w:cs="Times New Roman"/>
        </w:rPr>
        <w:t xml:space="preserve"> </w:t>
      </w:r>
      <w:r w:rsidR="00FD5A0E" w:rsidRPr="00334B0D">
        <w:rPr>
          <w:rFonts w:ascii="Times New Roman" w:hAnsi="Times New Roman" w:cs="Times New Roman"/>
        </w:rPr>
        <w:t>и дата проведения)</w:t>
      </w:r>
    </w:p>
    <w:p w:rsidR="00FD5A0E" w:rsidRDefault="00FD5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FAB" w:rsidRPr="00D87FAB" w:rsidRDefault="00FD5A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87FAB" w:rsidRPr="00D87FA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331F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F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331F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F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331F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FAB" w:rsidRPr="003331FF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1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96" w:history="1">
              <w:r w:rsidRPr="003331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3331FF" w:rsidRPr="00D87FA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 w:rsidP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FF" w:rsidRPr="00D87FA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 w:rsidP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FF" w:rsidRPr="00D87FA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 w:rsidP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1FF" w:rsidRP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AB" w:rsidRPr="00D87FA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3331FF" w:rsidRDefault="00333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AB" w:rsidRPr="00D87FAB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FA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B64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31F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87FAB" w:rsidRPr="00D87FAB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87FAB" w:rsidRPr="00D87FAB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D87FAB" w:rsidRPr="00D87FAB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DB6415">
        <w:rPr>
          <w:rFonts w:ascii="Times New Roman" w:hAnsi="Times New Roman" w:cs="Times New Roman"/>
          <w:sz w:val="28"/>
          <w:szCs w:val="28"/>
        </w:rPr>
        <w:t>_________________________</w:t>
      </w:r>
      <w:r w:rsidRPr="00D87FAB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D87FAB" w:rsidRPr="00DB6415" w:rsidRDefault="00D87FAB" w:rsidP="00DB6415">
      <w:pPr>
        <w:pStyle w:val="ConsPlusNonformat"/>
        <w:jc w:val="center"/>
        <w:rPr>
          <w:rFonts w:ascii="Times New Roman" w:hAnsi="Times New Roman" w:cs="Times New Roman"/>
        </w:rPr>
      </w:pPr>
      <w:r w:rsidRPr="00DB6415">
        <w:rPr>
          <w:rFonts w:ascii="Times New Roman" w:hAnsi="Times New Roman" w:cs="Times New Roman"/>
        </w:rPr>
        <w:t>(наименование документ</w:t>
      </w:r>
      <w:proofErr w:type="gramStart"/>
      <w:r w:rsidRPr="00DB6415">
        <w:rPr>
          <w:rFonts w:ascii="Times New Roman" w:hAnsi="Times New Roman" w:cs="Times New Roman"/>
        </w:rPr>
        <w:t>а</w:t>
      </w:r>
      <w:r w:rsidR="00AA5643">
        <w:rPr>
          <w:rFonts w:ascii="Times New Roman" w:hAnsi="Times New Roman" w:cs="Times New Roman"/>
        </w:rPr>
        <w:t>(</w:t>
      </w:r>
      <w:proofErr w:type="spellStart"/>
      <w:proofErr w:type="gramEnd"/>
      <w:r w:rsidR="00AA5643">
        <w:rPr>
          <w:rFonts w:ascii="Times New Roman" w:hAnsi="Times New Roman" w:cs="Times New Roman"/>
        </w:rPr>
        <w:t>ов</w:t>
      </w:r>
      <w:proofErr w:type="spellEnd"/>
      <w:r w:rsidR="00AA5643">
        <w:rPr>
          <w:rFonts w:ascii="Times New Roman" w:hAnsi="Times New Roman" w:cs="Times New Roman"/>
        </w:rPr>
        <w:t>)</w:t>
      </w:r>
      <w:r w:rsidRPr="00DB6415">
        <w:rPr>
          <w:rFonts w:ascii="Times New Roman" w:hAnsi="Times New Roman" w:cs="Times New Roman"/>
        </w:rPr>
        <w:t>)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DB6415" w:rsidRDefault="00D87FAB">
      <w:pPr>
        <w:pStyle w:val="ConsPlusNonformat"/>
        <w:rPr>
          <w:rFonts w:ascii="Times New Roman" w:hAnsi="Times New Roman" w:cs="Times New Roman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13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87FAB">
        <w:rPr>
          <w:rFonts w:ascii="Times New Roman" w:hAnsi="Times New Roman" w:cs="Times New Roman"/>
          <w:sz w:val="28"/>
          <w:szCs w:val="28"/>
        </w:rPr>
        <w:t xml:space="preserve">  </w:t>
      </w:r>
      <w:r w:rsidR="00DB6415">
        <w:rPr>
          <w:rFonts w:ascii="Times New Roman" w:hAnsi="Times New Roman" w:cs="Times New Roman"/>
          <w:sz w:val="28"/>
          <w:szCs w:val="28"/>
        </w:rPr>
        <w:t xml:space="preserve"> </w:t>
      </w:r>
      <w:r w:rsidRPr="00DB6415">
        <w:rPr>
          <w:rFonts w:ascii="Times New Roman" w:hAnsi="Times New Roman" w:cs="Times New Roman"/>
        </w:rPr>
        <w:t xml:space="preserve">(подпись)   </w:t>
      </w:r>
      <w:r w:rsidR="00DB6415">
        <w:rPr>
          <w:rFonts w:ascii="Times New Roman" w:hAnsi="Times New Roman" w:cs="Times New Roman"/>
        </w:rPr>
        <w:t xml:space="preserve">              </w:t>
      </w:r>
      <w:r w:rsidRPr="00DB6415">
        <w:rPr>
          <w:rFonts w:ascii="Times New Roman" w:hAnsi="Times New Roman" w:cs="Times New Roman"/>
        </w:rPr>
        <w:t xml:space="preserve"> (расшифровка подписи)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DB6415" w:rsidRDefault="00D87FAB">
      <w:pPr>
        <w:pStyle w:val="ConsPlusNonformat"/>
        <w:rPr>
          <w:rFonts w:ascii="Times New Roman" w:hAnsi="Times New Roman" w:cs="Times New Roman"/>
        </w:rPr>
      </w:pPr>
      <w:r w:rsidRPr="007513B4">
        <w:rPr>
          <w:rFonts w:ascii="Times New Roman" w:hAnsi="Times New Roman" w:cs="Times New Roman"/>
          <w:sz w:val="24"/>
          <w:szCs w:val="24"/>
        </w:rPr>
        <w:t xml:space="preserve">       </w:t>
      </w:r>
      <w:r w:rsidR="007513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13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6415">
        <w:rPr>
          <w:rFonts w:ascii="Times New Roman" w:hAnsi="Times New Roman" w:cs="Times New Roman"/>
        </w:rPr>
        <w:t xml:space="preserve">(подпись)   </w:t>
      </w:r>
      <w:r w:rsidR="00DB6415">
        <w:rPr>
          <w:rFonts w:ascii="Times New Roman" w:hAnsi="Times New Roman" w:cs="Times New Roman"/>
        </w:rPr>
        <w:t xml:space="preserve">             </w:t>
      </w:r>
      <w:r w:rsidRPr="00DB6415">
        <w:rPr>
          <w:rFonts w:ascii="Times New Roman" w:hAnsi="Times New Roman" w:cs="Times New Roman"/>
        </w:rPr>
        <w:t xml:space="preserve"> (расшифровка подписи)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AA5643">
        <w:rPr>
          <w:rFonts w:ascii="Times New Roman" w:hAnsi="Times New Roman" w:cs="Times New Roman"/>
          <w:sz w:val="28"/>
          <w:szCs w:val="28"/>
        </w:rPr>
        <w:t xml:space="preserve">журнале регистрации уведомлений </w:t>
      </w:r>
      <w:r w:rsidRPr="00D87FAB">
        <w:rPr>
          <w:rFonts w:ascii="Times New Roman" w:hAnsi="Times New Roman" w:cs="Times New Roman"/>
          <w:sz w:val="28"/>
          <w:szCs w:val="28"/>
        </w:rPr>
        <w:t>___________________</w:t>
      </w:r>
    </w:p>
    <w:p w:rsidR="00D87FAB" w:rsidRPr="00D87FAB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7FAB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E410E0" w:rsidRDefault="00E410E0" w:rsidP="00DB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10E" w:rsidRDefault="00BC510E" w:rsidP="00DB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7FAB" w:rsidRPr="00A37110" w:rsidRDefault="00D87FAB" w:rsidP="00DB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11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87FAB" w:rsidRPr="00A37110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6"/>
      <w:bookmarkEnd w:id="7"/>
      <w:r w:rsidRPr="00A37110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</w:p>
    <w:p w:rsidR="00D87FAB" w:rsidRP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023" w:rsidRDefault="00224023"/>
    <w:p w:rsidR="002414D6" w:rsidRDefault="002414D6"/>
    <w:p w:rsidR="002414D6" w:rsidRDefault="002414D6"/>
    <w:p w:rsidR="002414D6" w:rsidRDefault="002414D6" w:rsidP="001600D5">
      <w:pPr>
        <w:jc w:val="right"/>
        <w:sectPr w:rsidR="002414D6" w:rsidSect="009948FF">
          <w:pgSz w:w="11905" w:h="16838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2414D6" w:rsidRPr="00A37110" w:rsidRDefault="002414D6" w:rsidP="00160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37110">
        <w:rPr>
          <w:rFonts w:ascii="Times New Roman" w:hAnsi="Times New Roman" w:cs="Times New Roman"/>
        </w:rPr>
        <w:lastRenderedPageBreak/>
        <w:t xml:space="preserve">Приложение </w:t>
      </w:r>
      <w:r w:rsidR="003C1F31" w:rsidRPr="00A37110">
        <w:rPr>
          <w:rFonts w:ascii="Times New Roman" w:hAnsi="Times New Roman" w:cs="Times New Roman"/>
        </w:rPr>
        <w:t>3</w:t>
      </w:r>
      <w:r w:rsidRPr="00A37110">
        <w:rPr>
          <w:rFonts w:ascii="Times New Roman" w:hAnsi="Times New Roman" w:cs="Times New Roman"/>
        </w:rPr>
        <w:t xml:space="preserve"> к Положению </w:t>
      </w:r>
    </w:p>
    <w:p w:rsidR="002414D6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4D6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2414D6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2414D6" w:rsidRPr="00D87FAB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02" w:type="dxa"/>
        <w:tblLook w:val="04A0" w:firstRow="1" w:lastRow="0" w:firstColumn="1" w:lastColumn="0" w:noHBand="0" w:noVBand="1"/>
      </w:tblPr>
      <w:tblGrid>
        <w:gridCol w:w="821"/>
        <w:gridCol w:w="821"/>
        <w:gridCol w:w="2294"/>
        <w:gridCol w:w="1643"/>
        <w:gridCol w:w="2184"/>
        <w:gridCol w:w="2410"/>
        <w:gridCol w:w="1643"/>
        <w:gridCol w:w="1643"/>
        <w:gridCol w:w="1643"/>
      </w:tblGrid>
      <w:tr w:rsidR="008A2E77" w:rsidRPr="008A2E77" w:rsidTr="008A2E77">
        <w:trPr>
          <w:trHeight w:val="270"/>
        </w:trPr>
        <w:tc>
          <w:tcPr>
            <w:tcW w:w="1642" w:type="dxa"/>
            <w:gridSpan w:val="2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Уведомление</w:t>
            </w:r>
          </w:p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880" w:type="dxa"/>
            <w:gridSpan w:val="4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хранения*</w:t>
            </w:r>
          </w:p>
        </w:tc>
      </w:tr>
      <w:tr w:rsidR="008A2E77" w:rsidRPr="008A2E77" w:rsidTr="008A2E77">
        <w:trPr>
          <w:trHeight w:val="525"/>
        </w:trPr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4" w:type="dxa"/>
            <w:vMerge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43" w:type="dxa"/>
            <w:vAlign w:val="center"/>
          </w:tcPr>
          <w:p w:rsidR="008A2E77" w:rsidRPr="008A2E77" w:rsidRDefault="001600D5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2E77">
              <w:rPr>
                <w:rFonts w:ascii="Times New Roman" w:hAnsi="Times New Roman" w:cs="Times New Roman"/>
              </w:rPr>
              <w:t>оличество предметов</w:t>
            </w: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1643" w:type="dxa"/>
            <w:vMerge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8A2E77" w:rsidTr="008A2E77"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8A2E77">
              <w:rPr>
                <w:rFonts w:ascii="Times New Roman" w:hAnsi="Times New Roman" w:cs="Times New Roman"/>
              </w:rPr>
              <w:t>9</w:t>
            </w:r>
          </w:p>
        </w:tc>
      </w:tr>
      <w:tr w:rsidR="008A2E77" w:rsidRPr="008A2E77" w:rsidTr="008A2E77"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8A2E77" w:rsidTr="008A2E77"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8A2E77" w:rsidTr="008A2E77"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8A2E77" w:rsidTr="008A2E77"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8A2E77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4D6" w:rsidRPr="008A2E77" w:rsidRDefault="002414D6" w:rsidP="0024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4D6" w:rsidRPr="00B67EA5" w:rsidRDefault="008A2E77" w:rsidP="008A2E77">
      <w:pPr>
        <w:rPr>
          <w:rFonts w:ascii="Times New Roman" w:hAnsi="Times New Roman" w:cs="Times New Roman"/>
          <w:sz w:val="20"/>
          <w:szCs w:val="20"/>
        </w:rPr>
      </w:pPr>
      <w:r w:rsidRPr="00B67EA5">
        <w:rPr>
          <w:rFonts w:ascii="Times New Roman" w:hAnsi="Times New Roman" w:cs="Times New Roman"/>
          <w:sz w:val="20"/>
          <w:szCs w:val="20"/>
        </w:rPr>
        <w:t>*Графа 8 заполняется при наличии документов, подтверждающих стоимость подарка.</w:t>
      </w:r>
    </w:p>
    <w:p w:rsidR="008A2E77" w:rsidRPr="00B67EA5" w:rsidRDefault="008A2E77" w:rsidP="008A2E77">
      <w:pPr>
        <w:rPr>
          <w:rFonts w:ascii="Times New Roman" w:hAnsi="Times New Roman" w:cs="Times New Roman"/>
          <w:sz w:val="20"/>
          <w:szCs w:val="20"/>
        </w:rPr>
      </w:pPr>
      <w:r w:rsidRPr="00B67EA5">
        <w:rPr>
          <w:rFonts w:ascii="Times New Roman" w:hAnsi="Times New Roman" w:cs="Times New Roman"/>
          <w:sz w:val="20"/>
          <w:szCs w:val="20"/>
        </w:rPr>
        <w:t>**Графа 9 заполняется при принятии подарка на ответственное хранение.</w:t>
      </w:r>
    </w:p>
    <w:p w:rsidR="008A2E77" w:rsidRDefault="008A2E77" w:rsidP="008A2E77">
      <w:pPr>
        <w:rPr>
          <w:rFonts w:ascii="Times New Roman" w:hAnsi="Times New Roman" w:cs="Times New Roman"/>
          <w:sz w:val="24"/>
          <w:szCs w:val="24"/>
        </w:rPr>
      </w:pPr>
    </w:p>
    <w:p w:rsidR="008A2E77" w:rsidRDefault="008A2E77" w:rsidP="008A2E77">
      <w:pPr>
        <w:rPr>
          <w:rFonts w:ascii="Times New Roman" w:hAnsi="Times New Roman" w:cs="Times New Roman"/>
          <w:sz w:val="24"/>
          <w:szCs w:val="24"/>
        </w:rPr>
        <w:sectPr w:rsidR="008A2E77" w:rsidSect="002414D6">
          <w:pgSz w:w="16838" w:h="11905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8A2E77" w:rsidRDefault="008A2E77" w:rsidP="008A2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C1F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615CC1" w:rsidRDefault="00615CC1" w:rsidP="008A2E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CC1" w:rsidRPr="00615CC1" w:rsidRDefault="00615CC1" w:rsidP="00615C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подарка №__________</w:t>
      </w:r>
    </w:p>
    <w:p w:rsidR="002414D6" w:rsidRDefault="00615CC1" w:rsidP="00615CC1">
      <w:pPr>
        <w:jc w:val="both"/>
        <w:rPr>
          <w:rFonts w:ascii="Times New Roman" w:hAnsi="Times New Roman" w:cs="Times New Roman"/>
          <w:sz w:val="28"/>
          <w:szCs w:val="28"/>
        </w:rPr>
      </w:pPr>
      <w:r w:rsidRPr="00615C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15C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____________20__г.</w:t>
      </w:r>
    </w:p>
    <w:p w:rsidR="001600D5" w:rsidRDefault="00615CC1" w:rsidP="00160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 _____________________________________________________</w:t>
      </w:r>
      <w:r w:rsidR="001600D5">
        <w:rPr>
          <w:rFonts w:ascii="Times New Roman" w:hAnsi="Times New Roman" w:cs="Times New Roman"/>
          <w:sz w:val="28"/>
          <w:szCs w:val="28"/>
        </w:rPr>
        <w:t xml:space="preserve">_______________       </w:t>
      </w:r>
    </w:p>
    <w:p w:rsidR="001600D5" w:rsidRPr="001600D5" w:rsidRDefault="001600D5" w:rsidP="00160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0D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600D5">
        <w:rPr>
          <w:rFonts w:ascii="Times New Roman" w:hAnsi="Times New Roman" w:cs="Times New Roman"/>
          <w:sz w:val="20"/>
          <w:szCs w:val="20"/>
        </w:rPr>
        <w:t xml:space="preserve"> (Ф.И.О</w:t>
      </w:r>
      <w:r w:rsidRPr="001600D5">
        <w:rPr>
          <w:rFonts w:ascii="Times New Roman" w:hAnsi="Times New Roman" w:cs="Times New Roman"/>
          <w:sz w:val="20"/>
          <w:szCs w:val="20"/>
        </w:rPr>
        <w:t>., занимаемая должность)</w:t>
      </w:r>
    </w:p>
    <w:p w:rsidR="00615CC1" w:rsidRDefault="001600D5" w:rsidP="0061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615CC1">
        <w:rPr>
          <w:rFonts w:ascii="Times New Roman" w:hAnsi="Times New Roman" w:cs="Times New Roman"/>
          <w:sz w:val="28"/>
          <w:szCs w:val="28"/>
        </w:rPr>
        <w:t>сдал (принял),</w:t>
      </w:r>
    </w:p>
    <w:p w:rsidR="00615CC1" w:rsidRDefault="00615CC1" w:rsidP="00615C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:rsidR="00615CC1" w:rsidRDefault="00615CC1" w:rsidP="0061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Pr="00615CC1">
        <w:rPr>
          <w:rFonts w:ascii="Times New Roman" w:hAnsi="Times New Roman" w:cs="Times New Roman"/>
          <w:sz w:val="28"/>
          <w:szCs w:val="28"/>
        </w:rPr>
        <w:t>принял, (передал)</w:t>
      </w:r>
    </w:p>
    <w:p w:rsidR="00615CC1" w:rsidRPr="001600D5" w:rsidRDefault="001600D5" w:rsidP="00615C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(Ф.И.О</w:t>
      </w:r>
      <w:r w:rsidR="00615CC1" w:rsidRPr="001600D5">
        <w:rPr>
          <w:rFonts w:ascii="Times New Roman" w:hAnsi="Times New Roman" w:cs="Times New Roman"/>
          <w:sz w:val="20"/>
          <w:szCs w:val="20"/>
        </w:rPr>
        <w:t>., ответственного лица, занимаемая должность)</w:t>
      </w:r>
    </w:p>
    <w:p w:rsidR="00615CC1" w:rsidRDefault="00615CC1" w:rsidP="00615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615CC1" w:rsidTr="00615CC1"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</w:rPr>
            </w:pPr>
            <w:r w:rsidRPr="00615CC1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</w:rPr>
            </w:pPr>
            <w:r w:rsidRPr="00615CC1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64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615CC1" w:rsidTr="00615CC1"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15CC1" w:rsidRPr="00615CC1" w:rsidRDefault="00615CC1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D5" w:rsidTr="00615CC1"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D5" w:rsidTr="00615CC1"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00D5" w:rsidRPr="00615CC1" w:rsidRDefault="001600D5" w:rsidP="0061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CC1" w:rsidRDefault="00615CC1" w:rsidP="00615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CC1" w:rsidRDefault="00615CC1" w:rsidP="00615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160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(передал)                                     Сдал (принял)</w:t>
      </w:r>
    </w:p>
    <w:p w:rsidR="00615CC1" w:rsidRDefault="00615CC1" w:rsidP="00615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CC1" w:rsidRPr="009D53C8" w:rsidRDefault="00615CC1" w:rsidP="009D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3C8">
        <w:rPr>
          <w:rFonts w:ascii="Times New Roman" w:hAnsi="Times New Roman" w:cs="Times New Roman"/>
          <w:sz w:val="28"/>
          <w:szCs w:val="28"/>
        </w:rPr>
        <w:t>_______ ____________________          _______ ______________________</w:t>
      </w:r>
    </w:p>
    <w:p w:rsidR="009D53C8" w:rsidRPr="001600D5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0D5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1600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00D5">
        <w:rPr>
          <w:rFonts w:ascii="Times New Roman" w:hAnsi="Times New Roman" w:cs="Times New Roman"/>
          <w:sz w:val="20"/>
          <w:szCs w:val="20"/>
        </w:rPr>
        <w:t xml:space="preserve">(расшифровка подписи)                     </w:t>
      </w:r>
      <w:r w:rsidR="001600D5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00D5">
        <w:rPr>
          <w:rFonts w:ascii="Times New Roman" w:hAnsi="Times New Roman" w:cs="Times New Roman"/>
          <w:sz w:val="20"/>
          <w:szCs w:val="20"/>
        </w:rPr>
        <w:t xml:space="preserve"> (подпись)     </w:t>
      </w:r>
      <w:r w:rsidR="001600D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600D5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9D53C8" w:rsidRPr="001600D5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C8" w:rsidRPr="009D53C8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3C8" w:rsidRPr="009D53C8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3C8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</w:t>
      </w:r>
    </w:p>
    <w:p w:rsidR="009D53C8" w:rsidRPr="001600D5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0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(уполномоченное структурное подразделение)</w:t>
      </w:r>
    </w:p>
    <w:p w:rsidR="009D53C8" w:rsidRDefault="009D53C8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3C8" w:rsidRPr="009D53C8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9D53C8">
        <w:rPr>
          <w:rFonts w:ascii="Times New Roman" w:hAnsi="Times New Roman" w:cs="Times New Roman"/>
          <w:sz w:val="28"/>
          <w:szCs w:val="28"/>
        </w:rPr>
        <w:t>_______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«___»___________20__г.</w:t>
      </w:r>
    </w:p>
    <w:p w:rsidR="009D53C8" w:rsidRPr="001600D5" w:rsidRDefault="009D53C8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160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600D5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1600D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600D5">
        <w:rPr>
          <w:rFonts w:ascii="Times New Roman" w:hAnsi="Times New Roman" w:cs="Times New Roman"/>
          <w:sz w:val="20"/>
          <w:szCs w:val="20"/>
        </w:rPr>
        <w:t xml:space="preserve"> (расшифровка подписи)                     </w:t>
      </w: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Pr="001600D5" w:rsidRDefault="00356230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6230" w:rsidRPr="001600D5" w:rsidRDefault="00356230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0D5">
        <w:rPr>
          <w:rFonts w:ascii="Times New Roman" w:hAnsi="Times New Roman" w:cs="Times New Roman"/>
          <w:sz w:val="20"/>
          <w:szCs w:val="20"/>
        </w:rPr>
        <w:t>_________________</w:t>
      </w:r>
    </w:p>
    <w:p w:rsidR="00356230" w:rsidRPr="001600D5" w:rsidRDefault="00356230" w:rsidP="009D53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00D5">
        <w:rPr>
          <w:rFonts w:ascii="Times New Roman" w:hAnsi="Times New Roman" w:cs="Times New Roman"/>
          <w:sz w:val="20"/>
          <w:szCs w:val="20"/>
        </w:rPr>
        <w:t>*Заполняется при наличии документов, подтверждающих стоимость предметов.</w:t>
      </w: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230" w:rsidRDefault="00356230" w:rsidP="009D53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0D5" w:rsidRDefault="001600D5" w:rsidP="001600D5">
      <w:pPr>
        <w:spacing w:after="0" w:line="240" w:lineRule="auto"/>
        <w:rPr>
          <w:rFonts w:ascii="Times New Roman" w:hAnsi="Times New Roman" w:cs="Times New Roman"/>
        </w:rPr>
      </w:pPr>
    </w:p>
    <w:p w:rsidR="00B67EA5" w:rsidRPr="00B67EA5" w:rsidRDefault="00B67EA5" w:rsidP="00B67E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7EA5">
        <w:rPr>
          <w:rFonts w:ascii="Times New Roman" w:hAnsi="Times New Roman" w:cs="Times New Roman"/>
          <w:sz w:val="20"/>
          <w:szCs w:val="20"/>
        </w:rPr>
        <w:lastRenderedPageBreak/>
        <w:t>Приложение 4 к Положению</w:t>
      </w:r>
    </w:p>
    <w:p w:rsidR="00B67EA5" w:rsidRDefault="00B67EA5" w:rsidP="0016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356230" w:rsidRDefault="00356230" w:rsidP="00160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карточка №______</w:t>
      </w:r>
    </w:p>
    <w:p w:rsidR="00356230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подарка_____________________________________________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Стоимость________________________________________________________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номер акта приема-передачи___________________________________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</w:t>
      </w:r>
      <w:r w:rsidR="001600D5">
        <w:rPr>
          <w:rFonts w:ascii="Times New Roman" w:hAnsi="Times New Roman" w:cs="Times New Roman"/>
          <w:sz w:val="28"/>
          <w:szCs w:val="28"/>
        </w:rPr>
        <w:t>ал (Ф.И.О</w:t>
      </w:r>
      <w:r>
        <w:rPr>
          <w:rFonts w:ascii="Times New Roman" w:hAnsi="Times New Roman" w:cs="Times New Roman"/>
          <w:sz w:val="28"/>
          <w:szCs w:val="28"/>
        </w:rPr>
        <w:t>., должность)____________________________________________</w:t>
      </w:r>
    </w:p>
    <w:p w:rsidR="00356230" w:rsidRDefault="001600D5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(Ф.И.О</w:t>
      </w:r>
      <w:r w:rsidR="00356230">
        <w:rPr>
          <w:rFonts w:ascii="Times New Roman" w:hAnsi="Times New Roman" w:cs="Times New Roman"/>
          <w:sz w:val="28"/>
          <w:szCs w:val="28"/>
        </w:rPr>
        <w:t>.)____________________________________________________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хранения___________________________________________________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документы:1.__________________________________________</w:t>
      </w:r>
    </w:p>
    <w:p w:rsid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2.__________________________________________</w:t>
      </w:r>
    </w:p>
    <w:p w:rsidR="00356230" w:rsidRPr="00356230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3.__________________________________________</w:t>
      </w:r>
    </w:p>
    <w:sectPr w:rsidR="00356230" w:rsidRPr="00356230" w:rsidSect="008A2E77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F5" w:rsidRDefault="005762F5" w:rsidP="00801D14">
      <w:pPr>
        <w:spacing w:after="0" w:line="240" w:lineRule="auto"/>
      </w:pPr>
      <w:r>
        <w:separator/>
      </w:r>
    </w:p>
  </w:endnote>
  <w:endnote w:type="continuationSeparator" w:id="0">
    <w:p w:rsidR="005762F5" w:rsidRDefault="005762F5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F5" w:rsidRDefault="005762F5" w:rsidP="00801D14">
      <w:pPr>
        <w:spacing w:after="0" w:line="240" w:lineRule="auto"/>
      </w:pPr>
      <w:r>
        <w:separator/>
      </w:r>
    </w:p>
  </w:footnote>
  <w:footnote w:type="continuationSeparator" w:id="0">
    <w:p w:rsidR="005762F5" w:rsidRDefault="005762F5" w:rsidP="0080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A67"/>
    <w:multiLevelType w:val="hybridMultilevel"/>
    <w:tmpl w:val="4C782DDA"/>
    <w:lvl w:ilvl="0" w:tplc="0AE8A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5D9"/>
    <w:multiLevelType w:val="hybridMultilevel"/>
    <w:tmpl w:val="55448D20"/>
    <w:lvl w:ilvl="0" w:tplc="1A70A194">
      <w:start w:val="10"/>
      <w:numFmt w:val="bullet"/>
      <w:lvlText w:val="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F082028"/>
    <w:multiLevelType w:val="hybridMultilevel"/>
    <w:tmpl w:val="CEF058CA"/>
    <w:lvl w:ilvl="0" w:tplc="22687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73297"/>
    <w:multiLevelType w:val="hybridMultilevel"/>
    <w:tmpl w:val="6306751A"/>
    <w:lvl w:ilvl="0" w:tplc="4E5EC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170D65"/>
    <w:multiLevelType w:val="hybridMultilevel"/>
    <w:tmpl w:val="59BE54E6"/>
    <w:lvl w:ilvl="0" w:tplc="30A21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B"/>
    <w:rsid w:val="000513FC"/>
    <w:rsid w:val="000F0403"/>
    <w:rsid w:val="00143CF9"/>
    <w:rsid w:val="001563F9"/>
    <w:rsid w:val="001600D5"/>
    <w:rsid w:val="001C6C42"/>
    <w:rsid w:val="00224023"/>
    <w:rsid w:val="00232537"/>
    <w:rsid w:val="002414D6"/>
    <w:rsid w:val="00243301"/>
    <w:rsid w:val="002A3D6E"/>
    <w:rsid w:val="002E017C"/>
    <w:rsid w:val="003331FF"/>
    <w:rsid w:val="00334B0D"/>
    <w:rsid w:val="00356230"/>
    <w:rsid w:val="003662E0"/>
    <w:rsid w:val="003C1F31"/>
    <w:rsid w:val="003E5589"/>
    <w:rsid w:val="003E6181"/>
    <w:rsid w:val="00442C23"/>
    <w:rsid w:val="0045288C"/>
    <w:rsid w:val="00461157"/>
    <w:rsid w:val="00463D9D"/>
    <w:rsid w:val="004C1F14"/>
    <w:rsid w:val="004C4A6A"/>
    <w:rsid w:val="0054439B"/>
    <w:rsid w:val="00572B73"/>
    <w:rsid w:val="005750F6"/>
    <w:rsid w:val="005762F5"/>
    <w:rsid w:val="005A4F0B"/>
    <w:rsid w:val="00615CC1"/>
    <w:rsid w:val="00635D03"/>
    <w:rsid w:val="007513B4"/>
    <w:rsid w:val="007A21CF"/>
    <w:rsid w:val="007A6DB4"/>
    <w:rsid w:val="00801D14"/>
    <w:rsid w:val="00831BE2"/>
    <w:rsid w:val="008A2E77"/>
    <w:rsid w:val="00931F19"/>
    <w:rsid w:val="00947936"/>
    <w:rsid w:val="00956C48"/>
    <w:rsid w:val="009948FF"/>
    <w:rsid w:val="00996A2F"/>
    <w:rsid w:val="009D53C8"/>
    <w:rsid w:val="00A37110"/>
    <w:rsid w:val="00AA5643"/>
    <w:rsid w:val="00B67EA5"/>
    <w:rsid w:val="00BC510E"/>
    <w:rsid w:val="00D555FB"/>
    <w:rsid w:val="00D74B37"/>
    <w:rsid w:val="00D87FAB"/>
    <w:rsid w:val="00DB6415"/>
    <w:rsid w:val="00E01B67"/>
    <w:rsid w:val="00E410E0"/>
    <w:rsid w:val="00E726D7"/>
    <w:rsid w:val="00F1554D"/>
    <w:rsid w:val="00F363F1"/>
    <w:rsid w:val="00F61404"/>
    <w:rsid w:val="00FC5D4E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1D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1D14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948F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1D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1D14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9948F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221F-3D92-41DF-9C51-B439B78B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 Татьяна Александровна</dc:creator>
  <cp:keywords/>
  <dc:description/>
  <cp:lastModifiedBy>Кадры</cp:lastModifiedBy>
  <cp:revision>31</cp:revision>
  <cp:lastPrinted>2014-08-13T06:26:00Z</cp:lastPrinted>
  <dcterms:created xsi:type="dcterms:W3CDTF">2014-03-27T06:12:00Z</dcterms:created>
  <dcterms:modified xsi:type="dcterms:W3CDTF">2014-08-13T06:36:00Z</dcterms:modified>
</cp:coreProperties>
</file>