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2012 г. N 132-п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ПРОЕКТОВ ПО ПРАВОВОМУ ПРОСВЕЩЕНИЮ,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ПОВЫШЕНИЮ ПРАВОВОЙ ГРАМОТНОСТИ И ПРАВОСОЗНАНИЯ ГРАЖДАН,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ИНФОРМИРОВАНИЮ ПО ПРАВОВЫМ ВОПРОСАМ И ЮРИДИЧЕСКОЙ ПОМОЩИ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ХАНТЫ-МАНСИЙСКОМ АВТОНОМНОМ ОКРУГЕ - ЮГРЕ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consultantplus://offline/ref=1D43A58026A3C60045930739F599F5DB00BB0DF97E52DA05DF6A117DAC803DCBA045E07D5607396261A558T7C8F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390-п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21.03.2014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consultantplus://offline/ref=1D43A58026A3C60045930739F599F5DB00BB0DF97E58D10BDD6A117DAC803DCBA045E07D5607396261A55FT7C4F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98-п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consultantplus://offline/ref=1D43A58026A3C60045930739F599F5DB00BB0DF97E58D40AD86A117DAC803DCBA045E07D5607396261A559T7CAF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06.02.2015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consultantplus://offline/ref=1D43A58026A3C60045930739F599F5DB00BB0DF97650DA0ADD644C77A4D931C9A74ABF6A514E356361A5587CT7C1F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consultantplus://offline/ref=1D43A58026A3C60045931934E3F5A2D407B750F47552D95486354A20FB89379CE70AB93F12093C62T6C8F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2 статьи 78.1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consultantplus://offline/ref=1D43A58026A3C60045931934E3F5A2D407B754F27151D95486354A20FB89379CE70AB93F17T0C8F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12 января 1996 года N 7-ФЗ "О некоммерческих организациях",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consultantplus://offline/ref=1D43A58026A3C60045930739F599F5DB00BB0DF97651D007DE614C77A4D931C9A7T4CAF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Ханты-Мансийского автономного округа - Югры от 19 ноября 2014 года N 88-оз "О бюджете Ханты-Мансийского автономного округа - Югры на 2015 год и на плановый период 2016 и 2017 годов", во исполнение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consultantplus://offline/ref=1D43A58026A3C60045930739F599F5DB00BB0DF97651D204D9644C77A4D931C9A74ABF6A514E356363A6597ET7C0F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мероприятий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государственной программы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428-п, Правительство Ханты-Мансийского автономного округа - Югры постановляет: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consultantplus://offline/ref=1D43A58026A3C60045930739F599F5DB00BB0DF97650DA0ADD644C77A4D931C9A74ABF6A514E356361A5587CT7C0F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ХМАО - Югры от 06.02.2015 N 21-п)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Положение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Финансирование расходов, связанных с реализацией настоящего постановления, осуществлять за счет средств бюджета Ханты-Мансийского автономного округа - Югры, предусмотренных государственной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consultantplus://offline/ref=1D43A58026A3C60045930739F599F5DB00BB0DF97651D204D9644C77A4D931C9A74ABF6A514E356361A5587CT7C1F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программой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Югры от 04.04.2014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consultantplus://offline/ref=1D43A58026A3C60045930739F599F5DB00BB0DF97E58D40AD86A117DAC803DCBA045E07D5607396261A559T7C4F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06.02.2015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consultantplus://offline/ref=1D43A58026A3C60045930739F599F5DB00BB0DF97650DA0ADD644C77A4D931C9A74ABF6A514E356361A5587CT7C2F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Приложение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апреля 2012 г. N 132-п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ПОЛОЖЕНИЕ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ПРОЕКТОВ ПО ПРАВОВОМУ ПРОСВЕЩЕНИЮ,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ПОВЫШЕНИЮ ПРАВОВОЙ ГРАМОТНОСТИ И ПРАВОСОЗНАНИЯ ГРАЖДАН,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ИНФОРМИРОВАНИЮ ПО ПРАВОВЫМ ВОПРОСАМ И ЮРИДИЧЕСКОЙ ПОМОЩИ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ХАНТЫ-МАНСИЙСКОМ АВТОНОМНОМ ОКРУГЕ - ЮГРЕ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ПОЛОЖЕНИЕ)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consultantplus://offline/ref=1D43A58026A3C60045930739F599F5DB00BB0DF97E52DA05DF6A117DAC803DCBA045E07D5607396261A558T7C8F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390-п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21.03.2014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consultantplus://offline/ref=1D43A58026A3C60045930739F599F5DB00BB0DF97E58D10BDD6A117DAC803DCBA045E07D5607396261A55FT7C4F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98-п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consultantplus://offline/ref=1D43A58026A3C60045930739F599F5DB00BB0DF97E58D40AD86A117DAC803DCBA045E07D5607396261A55AT7CDF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06.02.2015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consultantplus://offline/ref=1D43A58026A3C60045930739F599F5DB00BB0DF97650DA0ADD644C77A4D931C9A74ABF6A514E356361A5587CT7CDF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21-п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Организатором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(далее - Конкурс) является Департамент внутренней политики Ханты-Мансийского автономного округа - Югры (далее - Департамент).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заочно, один раз в год, с 1 июля по 30 сентября текущего года.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Конкурс проводится в целях повышения правовой грамотности и правосознания граждан, развития условий для оказания юридической помощи гражданам в Ханты-Мансийском автономном округе - Югре.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Задачи Конкурса: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Развитие негосударственных форм, применяемых для повышения правовой грамотности и правосознания граждан, для информирования по правовым вопросам оказания юридической помощи гражданам.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Поддержка проектов по правовому информированию, просвещению, повышению правовой грамотности, правосознания граждан и оказанию юридической помощи гражданам.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5. Участники Конкурса - социально ориентированные некоммерческие организации (за исключением государственных и муниципальных учреждений), зарегистрированные в Ханты-Мансийском автономном округе - Югре, осуществляющие деятельность в области правового информирования, просвещения, повышения правовой грамотности и правосознания граждан, оказания юридической помощи гражданам в Ханты-Мансийском автономном округе - Югре (далее - участники Конкурса), отвечающие условиям, установленным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consultantplus://offline/ref=1D43A58026A3C60045930739F599F5DB00BB0DF97651D206D9624C77A4D931C9A74ABF6A514E356361A5587ET7C2F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Сообщение о проведении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consultantplus://offline/ref=1D43A58026A3C60045930739F599F5DB00BB0DF97E52DA05DF6A117DAC803DCBA045E07D5607396261A558T7CBF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7. Для участия в Конкурсе претенденты в течение тридцати календарных дней с момента размещения в средствах массовой информации и на едином официальном сайте государственных органов Ханты-Мансийского автономного округа - Югры сообщения о проведении Конкурса направляют в Департамент следующие документы: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consultantplus://offline/ref=1D43A58026A3C60045930739F599F5DB00BB0DF97E52DA05DF6A117DAC803DCBA045E07D5607396261A558T7CBF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Заявку на участие в Конкурсе (далее - заявка) по форме, утвержденной Департаментом.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Проект, оформленный в соответствии с требованиями, установленными в настоящем Положении.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Нотариально заверенные копии учредительных документов.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Выписку из Единого государственного реестра юридических лиц.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Нотариально заверенные копии документов о постановке на учет в налоговом органе по месту нахождения.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Справку об отсутствии задолженности по начисленным налогам, сборам и иным обязательным платежам в бюджеты любого уровня.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Документы, представленные претендентами по истечении срока, указанного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Положения, не рассматриваются и в течение пяти рабочих дней со дня их поступления в Департамент возвращаются претендентам, с указанием в сопроводительном письме на нарушение срока подачи документов.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Положения, рассматриваются конкурсной комиссией в течение десяти рабочих дней со дня окончания их приема.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заявки и приложенных к ней документов требованиям, установленным настоящим Положением, является основанием для отказа в допуске претендента к участию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consultantplus://offline/ref=1D43A58026A3C60045930739F599F5DB00BB0DF97E52DA05DF6A117DAC803DCBA045E07D5607396261A558T7CAF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если на Конкурс представлены документы, указанные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пункте 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настоящего Положения, только одним </w:t>
      </w:r>
      <w:proofErr w:type="gramStart"/>
      <w:r>
        <w:rPr>
          <w:rFonts w:ascii="Calibri" w:hAnsi="Calibri" w:cs="Calibri"/>
        </w:rPr>
        <w:t>претендентом</w:t>
      </w:r>
      <w:proofErr w:type="gramEnd"/>
      <w:r>
        <w:rPr>
          <w:rFonts w:ascii="Calibri" w:hAnsi="Calibri" w:cs="Calibri"/>
        </w:rPr>
        <w:t xml:space="preserve"> и они отвечают установленным настоящим Положением требованиям, такой претендент признается участником и победителем Конкурса.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Конкурс признается не состоявшимся в случаях: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Отсутствия заявок на участие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Принятия конкурсной комиссией решения о том, что ни один из претендентов не соответствует установленным </w:t>
      </w:r>
      <w:hyperlink w:anchor="Par5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требованиям.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Непредставления всеми претендентами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Информация о победителях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 в течение пяти дней с момента принятия решения конкурсной комиссией.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Победитель Конкурса получает субсидию в соответствии с доведенными лимитами бюджетных ассигнований на </w:t>
      </w:r>
      <w:hyperlink r:id="rId6" w:history="1">
        <w:r>
          <w:rPr>
            <w:rFonts w:ascii="Calibri" w:hAnsi="Calibri" w:cs="Calibri"/>
            <w:color w:val="0000FF"/>
          </w:rPr>
          <w:t>мероприятие 6.1</w:t>
        </w:r>
      </w:hyperlink>
      <w:r>
        <w:rPr>
          <w:rFonts w:ascii="Calibri" w:hAnsi="Calibri" w:cs="Calibri"/>
        </w:rPr>
        <w:t xml:space="preserve"> "Проведение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среди социально ориентированных некоммерческих организаций" государственной программы, указанной в </w:t>
      </w:r>
      <w:hyperlink w:anchor="Par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на соответствующий год.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06.02.2015 N 21-п)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проекты участников Конкурса наберут равное количество баллов, общий размер субсидии делится между ними поровну.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Проект, представленный участником на Конкурс, должен содержать следующие разделы: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Обоснование социальной значимости, актуальности и результативности: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группы;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достижения и результаты;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достигнутые результаты (промежуточные результаты) в ходе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имеющиеся проблемы в реализации проекта.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Описание проекта: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технологии, формы работы, механизм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проекта и сроки их реализации;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имеющийся опыт применения технологии, формы работы, механизма реализации проекта.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Кадровое обеспечение: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членов организации, участвующих в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работы участников проекта, их образование.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Финансово-экономическое обоснование: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материально-техническом оснащении организации, на базе которой предполагается реализация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затраты, источники финансирования.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Проект представляется на Конкурс на бумажном носителе. Проект должен быть прошит, пронумерован и подписан руководителем некоммерческой организации, участвующей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17. Проект, представленный на Конкурс, оценивается по следующим критериям: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1F41" w:rsidSect="00784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984"/>
      </w:tblGrid>
      <w:tr w:rsidR="00B91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значимость и актуальность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25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актуальность заявленной проблемы, на решение которой направлен проект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Положению о Конкурсе, его целям и задачам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заявленного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40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и качественные результаты реализации программы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конкретность ожидаемых результатов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Перспективы применения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50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значимость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массового использования результатов проекта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 обеспечение: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членов организации, участвующих в реализации проекта, необходимых профессиональных знаний, квалификации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членов организации, участвующих в реализации проекта, опыта работы в сфере деятельности, заявленной в проекте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Финансово-экономическое обоснование: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50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обоснованность финансовых затрат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собственного или привлеченного вклада в организацию заявленной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1 - 35</w:t>
            </w:r>
          </w:p>
        </w:tc>
      </w:tr>
      <w:tr w:rsidR="00B91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сумма баллов 185</w:t>
            </w:r>
          </w:p>
        </w:tc>
      </w:tr>
    </w:tbl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1F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итогам оценки проектов оформляются экспертные листы, заполненные и подписанные членами конкурсной комиссии лично.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Каждый проект оценивается в соответствии с критериями и баллами, указанными в </w:t>
      </w:r>
      <w:hyperlink w:anchor="Par98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Победителем Конкурса признается участник Конкурса, набравший наибольшее суммарное количество баллов, выставленных каждым членом конкурсной комиссии в экспертном листе по всем критериям.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Конкурсная комиссия состоит не менее чем из двенадцати членов и возглавляется председателем. Председателем конкурсной комиссии является директор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состав конкурсной комиссии также входят: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Первый заместитель директора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Начальник управления по взаимодействию с населением и институтами гражданского общества Департамента общественных и внешних связей Ханты-Мансийского автономного округа - Югры.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21.03.2014 N 98-п)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Консультант отдела нотариата и административных комиссий управления по вопросам юстиции и взаимодействию с территориальными органами федеральных органов государственной власти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Независимые эксперты: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одной трети от ее общего количества - представители общественных организаций;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одной трети от ее общего количества - представители высших учебных заведений юридической направленности, имеющие ученую степень.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состав конкурсной комиссии не могут быть включены представители общественных организаций и представители высших учебных заведений, являющиеся членами некоммерческих организаций, участвующих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Персональный состав конкурсной комиссии утверждается приказом директора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Конкурсная комиссия на своих заседаниях: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25.1. Принимает решения о соответствии претендента требованиям, установленным в </w:t>
      </w:r>
      <w:hyperlink w:anchor="Par5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и о его допуске к участию в Конкурсе либо об отказе в допуске претендента к участию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25.1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Рассматривает и оценивает представленные на Конкурс проекты и утверждает экспертные листы на них.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Определяет победителя Конкурса.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Конкурсная комиссия правомочна принимать решения, если на ее заседании присутствует более половины его списочного состава.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Решение конкурсной комиссией принимается открытым голосованием, простым большинством голосов присутствующих ее членов. При равенстве голосов членов конкурсной комиссии решающим является голос председателя.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Решения конкурсной комиссией оформляются протоколом заседания конкурсной комиссии.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целях предоставления субсидии между Департаментом и победителем Конкурса заключается договор, в котором предусматриваются: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29.1. Цели, условия, размер и сроки предоставления субсидии, а также порядок ее возврата в случае возникновения оснований,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29.2. Порядок, сроки и формы представления победителем Конкурса отчетности, подтверждающей выполнение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29.3. Порядок перечисления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29.4. Ответственность сторон за несоблюдение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29.5. Формы контроля за соблюдением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29.6. Согласие получателя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</w:t>
      </w:r>
      <w:r>
        <w:rPr>
          <w:rFonts w:ascii="Calibri" w:hAnsi="Calibri" w:cs="Calibri"/>
        </w:rPr>
        <w:lastRenderedPageBreak/>
        <w:t>соблюдения получателями субсидий условий, целей и порядка их предоставления.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29.6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Перечисление субсидии осуществляется на основании приказа директора Департамента на счет победителя Конкурса в течение десяти банковских дней с момента подписания договора обеими сторонами.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3"/>
      <w:bookmarkEnd w:id="7"/>
      <w:r>
        <w:rPr>
          <w:rFonts w:ascii="Calibri" w:hAnsi="Calibri" w:cs="Calibri"/>
        </w:rPr>
        <w:t>31. Субсидия подлежит возврату в бюджет Ханты-Мансийского автономного округа - Югры победителем Конкурса в случаях: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31.1. Установления факта расходования субсидии не по целевому назначению.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Непредставления отчетных материалов в соответствии с договором либо их предоставления с нарушением требований, установленных договором.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31.3. Уклонения победителя Конкурса от контроля Департаментом целевого расходования средств субсидии в соответствии с условиями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Департамент осуществляет контроль за целевым использованием субсидии. В случае установления фактов, являющихся основанием для возврата субсидии,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Положения, Департамент в течение пятнадцати дней принимает решение о возврате субсидии и направляет в адрес победителя Конкурса требование о возврате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фактов, являющихся основанием для возврата субсидии, предоставляемой в соответствии с настоящим Положением, средства бюджета Ханты-Мансийского автономного округа - Югры подлежат возврату победителем Конкурса в течение десяти рабочих дней с момента направления Департаментом требования о возврате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неисполнения победителем Конкурса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Участники Конкурса, представившие для участия в Конкурсе документы, содержащие недостоверные сведения о своей деятельности, уклонившиеся от заключения договора, а также не исполнившие обязательства, предусмотренные договором, не допускаются к участию в Конкурсе в последующие годы.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2509" w:rsidRDefault="00C42509">
      <w:bookmarkStart w:id="8" w:name="_GoBack"/>
      <w:bookmarkEnd w:id="8"/>
    </w:p>
    <w:sectPr w:rsidR="00C4250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B91F41"/>
    <w:rsid w:val="00C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8B043-9288-41D3-82C7-93914363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3A58026A3C60045930739F599F5DB00BB0DF97E58D10BDD6A117DAC803DCBA045E07D5607396261A55FT7C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43A58026A3C60045930739F599F5DB00BB0DF97650DA0ADD644C77A4D931C9A74ABF6A514E356361A5587CT7C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3A58026A3C60045930739F599F5DB00BB0DF97651D204D9644C77A4D931C9A74ABF6A514E356363A05C79T7C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43A58026A3C60045930739F599F5DB00BB0DF97E52DA05DF6A117DAC803DCBA045E07D5607396261A558T7CBF" TargetMode="External"/><Relationship Id="rId10" Type="http://schemas.openxmlformats.org/officeDocument/2006/relationships/hyperlink" Target="consultantplus://offline/ref=1D43A58026A3C60045930739F599F5DB00BB0DF97E52DA05DF6A117DAC803DCBA045E07D5607396261A559T7C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43A58026A3C60045930739F599F5DB00BB0DF97E52DA05DF6A117DAC803DCBA045E07D5607396261A558T7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 Андрей Александрович</dc:creator>
  <cp:keywords/>
  <dc:description/>
  <cp:lastModifiedBy>Жучков Андрей Александрович</cp:lastModifiedBy>
  <cp:revision>1</cp:revision>
  <dcterms:created xsi:type="dcterms:W3CDTF">2015-05-06T05:02:00Z</dcterms:created>
  <dcterms:modified xsi:type="dcterms:W3CDTF">2015-05-06T05:05:00Z</dcterms:modified>
</cp:coreProperties>
</file>