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F0E9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1.                 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14:paraId="5126EE7D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1)                 решений об отнесении объектов контроля к категориям риска;</w:t>
      </w:r>
    </w:p>
    <w:p w14:paraId="5D981510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2)                 решений о включении контрольных мероприятий в план проведения плановых контрольных мероприятий;</w:t>
      </w:r>
    </w:p>
    <w:p w14:paraId="2E6CF6FB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3)                 решений, принятых по результатам контрольных мероприятий, в том числе в части сроков исполнения этих решений;</w:t>
      </w:r>
    </w:p>
    <w:p w14:paraId="254BD1CD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4)                 иных решений контрольных органов, действий (бездействия) их должностных лиц.</w:t>
      </w:r>
    </w:p>
    <w:p w14:paraId="68BC7E69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2.                 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224A734A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3.                  Жалоба направляется контролируемым лицом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квалифицированной электронной подписью.</w:t>
      </w:r>
    </w:p>
    <w:p w14:paraId="1D359C00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4.                  Жалоба на решение контрольного органа, действия (бездействие) его должностных лиц рассматривается руководителем (заместителем руководителя) данного органа.</w:t>
      </w:r>
    </w:p>
    <w:p w14:paraId="2CAE75BB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5.                  Жалоба на действия (бездействие) руководителя (заместителя руководителя) контрольного органа рассматривается заместителем Главы сельского поселения Лямина, в ведении которого находится контрольный орган.</w:t>
      </w:r>
    </w:p>
    <w:p w14:paraId="3BE75695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6.                 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34F16F31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lastRenderedPageBreak/>
        <w:t>7.                  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2D437535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8.                  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14:paraId="0FF433E5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9.                  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2677902A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10.             Жалоба может содержать ходатайство о приостановлении исполнения обжалуемого решения контрольного органа.</w:t>
      </w:r>
    </w:p>
    <w:p w14:paraId="53E26908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11.             Контрольный орган в срок не позднее двух рабочих дней со дня регистрации жалобы принимает решение:</w:t>
      </w:r>
    </w:p>
    <w:p w14:paraId="2FE44694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1)                о приостановлении исполнения обжалуемого решения контрольного органа;</w:t>
      </w:r>
    </w:p>
    <w:p w14:paraId="63745A1B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2)                 об отказе в приостановлении исполнения обжалуемого решения контрольного органа.</w:t>
      </w:r>
    </w:p>
    <w:p w14:paraId="01B19C72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14:paraId="15CB84B4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12.            Контрольный орган принимает решение об отказе в рассмотрении жалобы в течение пяти рабочих дней с момента получения жалобы, если:</w:t>
      </w:r>
    </w:p>
    <w:p w14:paraId="3BAEA537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1)                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14:paraId="360505D3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2)                 до принятия решения по жалобе от контролируемого лица, ее подавшего, поступило заявление об отзыве жалобы;</w:t>
      </w:r>
    </w:p>
    <w:p w14:paraId="79BD3721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3)                 имеется решение суда по вопросам, поставленным в жалобе;</w:t>
      </w:r>
    </w:p>
    <w:p w14:paraId="6AF8F821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4)                 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14:paraId="6C53EFAA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5)                 нарушены требования, установленные частями 1 и 2 статьи 40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B1E3954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13.             Жалоба подлежит рассмотрению контрольным органом в срок не более двадцати рабочих дней со дня ее регистрации.</w:t>
      </w:r>
    </w:p>
    <w:p w14:paraId="018A2D00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lastRenderedPageBreak/>
        <w:t>В исключительных случаях указанный срок может быть продлен, но не более чем на двадцать рабочих дней.</w:t>
      </w:r>
    </w:p>
    <w:p w14:paraId="2CED189E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14.             Контрольный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14:paraId="1ED6210B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15.             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17BE7874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011FC6FC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16.             По итогам рассмотрения жалобы контрольный орган принимает одно из следующих решений:</w:t>
      </w:r>
    </w:p>
    <w:p w14:paraId="3B215C4B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1)                оставляет жалобу без удовлетворения;</w:t>
      </w:r>
    </w:p>
    <w:p w14:paraId="09DE87EC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2)                 отменяет решение контрольного органа полностью или частично;</w:t>
      </w:r>
    </w:p>
    <w:p w14:paraId="391127D3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3)                 отменяет решение контрольного органа полностью и принимает новое решение;</w:t>
      </w:r>
    </w:p>
    <w:p w14:paraId="6231A13E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4)                 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14:paraId="2503AE54" w14:textId="77777777" w:rsidR="001E2835" w:rsidRPr="001E2835" w:rsidRDefault="001E2835" w:rsidP="001E2835">
      <w:pPr>
        <w:rPr>
          <w:rFonts w:ascii="Times New Roman" w:hAnsi="Times New Roman" w:cs="Times New Roman"/>
          <w:sz w:val="28"/>
          <w:szCs w:val="28"/>
        </w:rPr>
      </w:pPr>
      <w:r w:rsidRPr="001E2835">
        <w:rPr>
          <w:rFonts w:ascii="Times New Roman" w:hAnsi="Times New Roman" w:cs="Times New Roman"/>
          <w:sz w:val="28"/>
          <w:szCs w:val="28"/>
        </w:rPr>
        <w:t>17.             Решение контрольного органа,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почтовым отправлением (в случае оформления на бумажном носителе) в срок не позднее одного рабочего дня со дня его принятия.</w:t>
      </w:r>
    </w:p>
    <w:p w14:paraId="19438816" w14:textId="77777777" w:rsidR="001E2835" w:rsidRPr="001E2835" w:rsidRDefault="001E2835" w:rsidP="001E2835">
      <w:r w:rsidRPr="001E2835">
        <w:t> </w:t>
      </w:r>
    </w:p>
    <w:p w14:paraId="0BCD4009" w14:textId="77777777" w:rsidR="005E161B" w:rsidRDefault="005E161B"/>
    <w:sectPr w:rsidR="005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9D"/>
    <w:rsid w:val="001D139D"/>
    <w:rsid w:val="001E2835"/>
    <w:rsid w:val="005E161B"/>
    <w:rsid w:val="00D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FCB1"/>
  <w15:chartTrackingRefBased/>
  <w15:docId w15:val="{91EE3011-C2EA-44E5-8EB4-25A2E02A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rcssattr">
    <w:name w:val="msolistparagraphcxspfirst_mr_css_attr"/>
    <w:basedOn w:val="a"/>
    <w:rsid w:val="00D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D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D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2023-07-28T10:59:00Z</dcterms:created>
  <dcterms:modified xsi:type="dcterms:W3CDTF">2023-07-28T11:01:00Z</dcterms:modified>
</cp:coreProperties>
</file>